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49EB" w14:textId="77777777" w:rsidR="002D531C" w:rsidRDefault="00AA5BC9" w:rsidP="00AA5BC9">
      <w:pPr>
        <w:spacing w:line="360" w:lineRule="auto"/>
        <w:jc w:val="right"/>
        <w:rPr>
          <w:rFonts w:ascii="Arial" w:hAnsi="Arial" w:cs="Arial"/>
          <w:sz w:val="24"/>
          <w:szCs w:val="24"/>
          <w:lang w:val="el-GR"/>
        </w:rPr>
      </w:pPr>
      <w:r>
        <w:rPr>
          <w:rFonts w:ascii="Arial" w:hAnsi="Arial" w:cs="Arial"/>
          <w:sz w:val="24"/>
          <w:szCs w:val="24"/>
          <w:lang w:val="el-GR"/>
        </w:rPr>
        <w:t>Ημερομηνία................................................</w:t>
      </w:r>
    </w:p>
    <w:p w14:paraId="46799A2E" w14:textId="52F7413A" w:rsidR="00AA5BC9" w:rsidRPr="00AA5BC9" w:rsidRDefault="00AA5BC9" w:rsidP="00AA5BC9">
      <w:pPr>
        <w:spacing w:line="360" w:lineRule="auto"/>
        <w:jc w:val="center"/>
        <w:rPr>
          <w:rFonts w:ascii="Arial" w:hAnsi="Arial" w:cs="Arial"/>
          <w:b/>
          <w:sz w:val="24"/>
          <w:szCs w:val="24"/>
          <w:lang w:val="el-GR"/>
        </w:rPr>
      </w:pPr>
      <w:r w:rsidRPr="00AA5BC9">
        <w:rPr>
          <w:rFonts w:ascii="Arial" w:hAnsi="Arial" w:cs="Arial"/>
          <w:b/>
          <w:sz w:val="24"/>
          <w:szCs w:val="24"/>
          <w:lang w:val="el-GR"/>
        </w:rPr>
        <w:t>ΚΑΤΑΓΓΕΛΙΑ/ΑΓΩΓΗ</w:t>
      </w:r>
      <w:r w:rsidR="003758EA">
        <w:rPr>
          <w:rFonts w:ascii="Arial" w:hAnsi="Arial" w:cs="Arial"/>
          <w:b/>
          <w:sz w:val="24"/>
          <w:szCs w:val="24"/>
          <w:lang w:val="el-GR"/>
        </w:rPr>
        <w:t xml:space="preserve"> ΓΙΑ ΥΠΟΧΡΕΩΤΙΚΗ ΙΑΤΡΙΚΗ ΠΡΑΞΗ ΧΩΡΙΣ ΤΗΝ ΣΥΝΑΙΝΕΣΗ ΜΟΥ</w:t>
      </w:r>
    </w:p>
    <w:p w14:paraId="421CC06F" w14:textId="5DE12633" w:rsidR="00767C98" w:rsidRDefault="0037447A" w:rsidP="00496C9A">
      <w:pPr>
        <w:spacing w:line="360" w:lineRule="auto"/>
        <w:rPr>
          <w:rFonts w:ascii="Arial" w:hAnsi="Arial" w:cs="Arial"/>
          <w:sz w:val="24"/>
          <w:szCs w:val="24"/>
          <w:lang w:val="el-GR"/>
        </w:rPr>
      </w:pPr>
      <w:r>
        <w:rPr>
          <w:rFonts w:ascii="Arial" w:hAnsi="Arial" w:cs="Arial"/>
          <w:sz w:val="24"/>
          <w:szCs w:val="24"/>
          <w:lang w:val="el-GR"/>
        </w:rPr>
        <w:t>Εγώ ο/η .................................................................................................. με αριθμό ταυτότητας ..................................................... από το(ν)/τη(ν) (περιοχή/πόλη/χωριό)..........................................  κάνω καταγγελία με αγωγή εναντίων του/</w:t>
      </w:r>
      <w:r w:rsidR="00496C9A">
        <w:rPr>
          <w:rFonts w:ascii="Arial" w:hAnsi="Arial" w:cs="Arial"/>
          <w:sz w:val="24"/>
          <w:szCs w:val="24"/>
          <w:lang w:val="el-GR"/>
        </w:rPr>
        <w:t>της/τους</w:t>
      </w:r>
      <w:r w:rsidRPr="00C747FF">
        <w:rPr>
          <w:rFonts w:ascii="Arial" w:hAnsi="Arial" w:cs="Arial"/>
          <w:sz w:val="24"/>
          <w:szCs w:val="24"/>
          <w:lang w:val="el-GR"/>
        </w:rPr>
        <w:t xml:space="preserve"> </w:t>
      </w:r>
      <w:r>
        <w:rPr>
          <w:rFonts w:ascii="Arial" w:hAnsi="Arial" w:cs="Arial"/>
          <w:sz w:val="24"/>
          <w:szCs w:val="24"/>
          <w:lang w:val="el-GR"/>
        </w:rPr>
        <w:t xml:space="preserve">.................................................................................. </w:t>
      </w:r>
      <w:r w:rsidR="00496C9A">
        <w:rPr>
          <w:rFonts w:ascii="Arial" w:hAnsi="Arial" w:cs="Arial"/>
          <w:sz w:val="24"/>
          <w:szCs w:val="24"/>
          <w:lang w:val="el-GR"/>
        </w:rPr>
        <w:t xml:space="preserve"> …………………………………………………………………………………………….</w:t>
      </w:r>
      <w:r w:rsidRPr="00C747FF">
        <w:rPr>
          <w:rFonts w:ascii="Arial" w:hAnsi="Arial" w:cs="Arial"/>
          <w:sz w:val="24"/>
          <w:szCs w:val="24"/>
          <w:lang w:val="el-GR"/>
        </w:rPr>
        <w:t xml:space="preserve">με αριθμό </w:t>
      </w:r>
      <w:r>
        <w:rPr>
          <w:rFonts w:ascii="Arial" w:hAnsi="Arial" w:cs="Arial"/>
          <w:sz w:val="24"/>
          <w:szCs w:val="24"/>
          <w:lang w:val="el-GR"/>
        </w:rPr>
        <w:t>ταυτότητας</w:t>
      </w:r>
      <w:r w:rsidR="00496C9A">
        <w:rPr>
          <w:rFonts w:ascii="Arial" w:hAnsi="Arial" w:cs="Arial"/>
          <w:sz w:val="24"/>
          <w:szCs w:val="24"/>
          <w:lang w:val="el-GR"/>
        </w:rPr>
        <w:t xml:space="preserve"> </w:t>
      </w:r>
      <w:r>
        <w:rPr>
          <w:rFonts w:ascii="Arial" w:hAnsi="Arial" w:cs="Arial"/>
          <w:sz w:val="24"/>
          <w:szCs w:val="24"/>
          <w:lang w:val="el-GR"/>
        </w:rPr>
        <w:t>.....................................................................</w:t>
      </w:r>
      <w:r w:rsidRPr="00C747FF">
        <w:rPr>
          <w:rFonts w:ascii="Arial" w:hAnsi="Arial" w:cs="Arial"/>
          <w:sz w:val="24"/>
          <w:szCs w:val="24"/>
          <w:lang w:val="el-GR"/>
        </w:rPr>
        <w:t xml:space="preserve">, </w:t>
      </w:r>
      <w:r>
        <w:rPr>
          <w:rFonts w:ascii="Arial" w:hAnsi="Arial" w:cs="Arial"/>
          <w:sz w:val="24"/>
          <w:szCs w:val="24"/>
          <w:lang w:val="el-GR"/>
        </w:rPr>
        <w:t>εργαζόμενος/η</w:t>
      </w:r>
      <w:r w:rsidR="00496C9A">
        <w:rPr>
          <w:rFonts w:ascii="Arial" w:hAnsi="Arial" w:cs="Arial"/>
          <w:sz w:val="24"/>
          <w:szCs w:val="24"/>
          <w:lang w:val="el-GR"/>
        </w:rPr>
        <w:t>/οι</w:t>
      </w:r>
      <w:r>
        <w:rPr>
          <w:rFonts w:ascii="Arial" w:hAnsi="Arial" w:cs="Arial"/>
          <w:sz w:val="24"/>
          <w:szCs w:val="24"/>
          <w:lang w:val="el-GR"/>
        </w:rPr>
        <w:t xml:space="preserve"> ως ...............................</w:t>
      </w:r>
      <w:r w:rsidR="00496C9A">
        <w:rPr>
          <w:rFonts w:ascii="Arial" w:hAnsi="Arial" w:cs="Arial"/>
          <w:sz w:val="24"/>
          <w:szCs w:val="24"/>
          <w:lang w:val="el-GR"/>
        </w:rPr>
        <w:t>..........................</w:t>
      </w:r>
      <w:r>
        <w:rPr>
          <w:rFonts w:ascii="Arial" w:hAnsi="Arial" w:cs="Arial"/>
          <w:sz w:val="24"/>
          <w:szCs w:val="24"/>
          <w:lang w:val="el-GR"/>
        </w:rPr>
        <w:t xml:space="preserve"> </w:t>
      </w:r>
      <w:r w:rsidR="00496C9A">
        <w:rPr>
          <w:rFonts w:ascii="Arial" w:hAnsi="Arial" w:cs="Arial"/>
          <w:sz w:val="24"/>
          <w:szCs w:val="24"/>
          <w:lang w:val="el-GR"/>
        </w:rPr>
        <w:t xml:space="preserve"> </w:t>
      </w:r>
      <w:r>
        <w:rPr>
          <w:rFonts w:ascii="Arial" w:hAnsi="Arial" w:cs="Arial"/>
          <w:sz w:val="24"/>
          <w:szCs w:val="24"/>
          <w:lang w:val="el-GR"/>
        </w:rPr>
        <w:t>στο(ν)/στη(ν)</w:t>
      </w:r>
      <w:r w:rsidR="00496C9A">
        <w:rPr>
          <w:rFonts w:ascii="Arial" w:hAnsi="Arial" w:cs="Arial"/>
          <w:sz w:val="24"/>
          <w:szCs w:val="24"/>
          <w:lang w:val="el-GR"/>
        </w:rPr>
        <w:t xml:space="preserve"> </w:t>
      </w:r>
      <w:r>
        <w:rPr>
          <w:rFonts w:ascii="Arial" w:hAnsi="Arial" w:cs="Arial"/>
          <w:sz w:val="24"/>
          <w:szCs w:val="24"/>
          <w:lang w:val="el-GR"/>
        </w:rPr>
        <w:t xml:space="preserve">...............................................................................................................  </w:t>
      </w:r>
      <w:r w:rsidRPr="00C747FF">
        <w:rPr>
          <w:rFonts w:ascii="Arial" w:hAnsi="Arial" w:cs="Arial"/>
          <w:sz w:val="24"/>
          <w:szCs w:val="24"/>
          <w:lang w:val="el-GR"/>
        </w:rPr>
        <w:t xml:space="preserve">όπου με </w:t>
      </w:r>
      <w:r>
        <w:rPr>
          <w:rFonts w:ascii="Arial" w:hAnsi="Arial" w:cs="Arial"/>
          <w:sz w:val="24"/>
          <w:szCs w:val="24"/>
          <w:lang w:val="el-GR"/>
        </w:rPr>
        <w:t>εξανάγκασε</w:t>
      </w:r>
      <w:r w:rsidR="00496C9A">
        <w:rPr>
          <w:rFonts w:ascii="Arial" w:hAnsi="Arial" w:cs="Arial"/>
          <w:sz w:val="24"/>
          <w:szCs w:val="24"/>
          <w:lang w:val="el-GR"/>
        </w:rPr>
        <w:t>/αν</w:t>
      </w:r>
      <w:r>
        <w:rPr>
          <w:rFonts w:ascii="Arial" w:hAnsi="Arial" w:cs="Arial"/>
          <w:sz w:val="24"/>
          <w:szCs w:val="24"/>
          <w:lang w:val="el-GR"/>
        </w:rPr>
        <w:t xml:space="preserve"> στις (ημερομηνία).............................................................  και ώρα ...............................   </w:t>
      </w:r>
      <w:r w:rsidR="002D531C">
        <w:rPr>
          <w:rFonts w:ascii="Arial" w:hAnsi="Arial" w:cs="Arial"/>
          <w:sz w:val="24"/>
          <w:szCs w:val="24"/>
          <w:lang w:val="el-GR"/>
        </w:rPr>
        <w:t xml:space="preserve">στην περιοχή..............................................  να </w:t>
      </w:r>
      <w:r w:rsidR="00466B1C">
        <w:rPr>
          <w:rFonts w:ascii="Arial" w:hAnsi="Arial" w:cs="Arial"/>
          <w:sz w:val="24"/>
          <w:szCs w:val="24"/>
          <w:lang w:val="el-GR"/>
        </w:rPr>
        <w:t xml:space="preserve">κάνω </w:t>
      </w:r>
      <w:r w:rsidR="00C24546">
        <w:rPr>
          <w:rFonts w:ascii="Arial" w:hAnsi="Arial" w:cs="Arial"/>
          <w:sz w:val="24"/>
          <w:szCs w:val="24"/>
          <w:lang w:val="el-GR"/>
        </w:rPr>
        <w:t>εμβόλιο</w:t>
      </w:r>
      <w:r w:rsidR="00466B1C">
        <w:rPr>
          <w:rFonts w:ascii="Arial" w:hAnsi="Arial" w:cs="Arial"/>
          <w:sz w:val="24"/>
          <w:szCs w:val="24"/>
          <w:lang w:val="el-GR"/>
        </w:rPr>
        <w:t xml:space="preserve"> για κάτι που δεν είναι αποδεδειγμένο ότι υπάρχει </w:t>
      </w:r>
      <w:r w:rsidR="00C24546">
        <w:rPr>
          <w:rFonts w:ascii="Arial" w:hAnsi="Arial" w:cs="Arial"/>
          <w:sz w:val="24"/>
          <w:szCs w:val="24"/>
          <w:lang w:val="el-GR"/>
        </w:rPr>
        <w:t>το οποίο είναι</w:t>
      </w:r>
      <w:r w:rsidR="00466B1C">
        <w:rPr>
          <w:rFonts w:ascii="Arial" w:hAnsi="Arial" w:cs="Arial"/>
          <w:sz w:val="24"/>
          <w:szCs w:val="24"/>
          <w:lang w:val="el-GR"/>
        </w:rPr>
        <w:t xml:space="preserve"> 100% ΑΝΑΞΙΟΠΙΣΤΟ </w:t>
      </w:r>
      <w:r w:rsidR="00C24546">
        <w:rPr>
          <w:rFonts w:ascii="Arial" w:hAnsi="Arial" w:cs="Arial"/>
          <w:sz w:val="24"/>
          <w:szCs w:val="24"/>
          <w:lang w:val="el-GR"/>
        </w:rPr>
        <w:t xml:space="preserve">όπως και επικίνδυνο </w:t>
      </w:r>
      <w:r w:rsidR="00466B1C">
        <w:rPr>
          <w:rFonts w:ascii="Arial" w:hAnsi="Arial" w:cs="Arial"/>
          <w:sz w:val="24"/>
          <w:szCs w:val="24"/>
          <w:lang w:val="el-GR"/>
        </w:rPr>
        <w:t>με αποδεδειγμένα στοιχεία, καθώς είμαι υγιέστατος</w:t>
      </w:r>
      <w:r w:rsidR="002D531C">
        <w:rPr>
          <w:rFonts w:ascii="Arial" w:hAnsi="Arial" w:cs="Arial"/>
          <w:sz w:val="24"/>
          <w:szCs w:val="24"/>
          <w:lang w:val="el-GR"/>
        </w:rPr>
        <w:t xml:space="preserve">.  Αυτό είναι υποχρεωτική </w:t>
      </w:r>
      <w:r w:rsidR="00B57C4F" w:rsidRPr="00C747FF">
        <w:rPr>
          <w:rFonts w:ascii="Arial" w:hAnsi="Arial" w:cs="Arial"/>
          <w:sz w:val="24"/>
          <w:szCs w:val="24"/>
          <w:lang w:val="el-GR"/>
        </w:rPr>
        <w:t xml:space="preserve">ιατρική πράξη </w:t>
      </w:r>
      <w:r w:rsidR="002D531C">
        <w:rPr>
          <w:rFonts w:ascii="Arial" w:hAnsi="Arial" w:cs="Arial"/>
          <w:sz w:val="24"/>
          <w:szCs w:val="24"/>
          <w:lang w:val="el-GR"/>
        </w:rPr>
        <w:t xml:space="preserve">σε μένα </w:t>
      </w:r>
      <w:r w:rsidR="00B57C4F" w:rsidRPr="00C747FF">
        <w:rPr>
          <w:rFonts w:ascii="Arial" w:hAnsi="Arial" w:cs="Arial"/>
          <w:sz w:val="24"/>
          <w:szCs w:val="24"/>
          <w:lang w:val="el-GR"/>
        </w:rPr>
        <w:t xml:space="preserve">χωρίς την συναίνεση μου, όπου αυτό υπόκειται στα ποινικά αδικήματα.  </w:t>
      </w:r>
    </w:p>
    <w:p w14:paraId="56E0E1D0" w14:textId="1E633CA5" w:rsidR="00496C9A" w:rsidRPr="00C747FF" w:rsidRDefault="00496C9A" w:rsidP="00496C9A">
      <w:pPr>
        <w:spacing w:line="360" w:lineRule="auto"/>
        <w:rPr>
          <w:rFonts w:ascii="Arial" w:hAnsi="Arial" w:cs="Arial"/>
          <w:sz w:val="24"/>
          <w:szCs w:val="24"/>
          <w:lang w:val="el-GR"/>
        </w:rPr>
      </w:pPr>
      <w:r>
        <w:rPr>
          <w:rFonts w:ascii="Arial" w:hAnsi="Arial" w:cs="Arial"/>
          <w:color w:val="050505"/>
          <w:sz w:val="24"/>
          <w:szCs w:val="24"/>
          <w:shd w:val="clear" w:color="auto" w:fill="FFFFFF"/>
          <w:lang w:val="el-GR"/>
        </w:rPr>
        <w:t>Ζητώ αποζημίωση για πρόκληση ψυχολογικής συμφόρησης, όπως επίσης και καταπάτηση των ανθρωπίνων μου δικαιωμάτων της τάξης των 100,000 χιλιάδων ευρώ από τον/την/καθέναν τους…………………………</w:t>
      </w:r>
    </w:p>
    <w:p w14:paraId="640F477A" w14:textId="458B5E85"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b/>
          <w:sz w:val="24"/>
          <w:szCs w:val="24"/>
          <w:lang w:val="el-GR"/>
        </w:rPr>
        <w:t>1.</w:t>
      </w:r>
      <w:r w:rsidRPr="00C24546">
        <w:rPr>
          <w:rFonts w:ascii="Arial" w:hAnsi="Arial" w:cs="Arial"/>
          <w:sz w:val="24"/>
          <w:szCs w:val="24"/>
          <w:lang w:val="el-GR"/>
        </w:rPr>
        <w:tab/>
        <w:t xml:space="preserve">Δεν υπάρχει ΚΑΜΙΑ έγκυρη μελέτη πως το οποιοδήποτε εμβόλιο του οποιουδήποτε ιού είναι </w:t>
      </w:r>
      <w:r w:rsidR="00496C9A" w:rsidRPr="00C24546">
        <w:rPr>
          <w:rFonts w:ascii="Arial" w:hAnsi="Arial" w:cs="Arial"/>
          <w:sz w:val="24"/>
          <w:szCs w:val="24"/>
          <w:lang w:val="el-GR"/>
        </w:rPr>
        <w:t>λειτουργισμό</w:t>
      </w:r>
      <w:r w:rsidRPr="00C24546">
        <w:rPr>
          <w:rFonts w:ascii="Arial" w:hAnsi="Arial" w:cs="Arial"/>
          <w:sz w:val="24"/>
          <w:szCs w:val="24"/>
          <w:lang w:val="el-GR"/>
        </w:rPr>
        <w:t xml:space="preserve"> και αβλαβές. </w:t>
      </w:r>
    </w:p>
    <w:p w14:paraId="3935F567" w14:textId="77777777"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b/>
          <w:sz w:val="24"/>
          <w:szCs w:val="24"/>
          <w:lang w:val="el-GR"/>
        </w:rPr>
        <w:t>2.</w:t>
      </w:r>
      <w:r w:rsidRPr="00C24546">
        <w:rPr>
          <w:rFonts w:ascii="Arial" w:hAnsi="Arial" w:cs="Arial"/>
          <w:sz w:val="24"/>
          <w:szCs w:val="24"/>
          <w:lang w:val="el-GR"/>
        </w:rPr>
        <w:tab/>
        <w:t>Δεν υπάρχει ΚΑΜΙΑ έγκυρη μελέτη που αποδεικνύει πως ο οποιοσδήποτε ιός είναι ζωντανός, επικίνδυνος, μεταδίδεται με την αναπνοή. Υπάρχουν ΕΓΚΥΡΕΣ μελέτες πως ο ιός είναι διαλυτής, δημιουργείται από τον πυρήνα των κυττάρων του ανθρώπου και των ζώων από το δικό μας DNA/RNA, λέγεται εξώσωμα και εξουδετερώνει τις τοξίνες.</w:t>
      </w:r>
    </w:p>
    <w:p w14:paraId="66144157" w14:textId="77777777"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b/>
          <w:sz w:val="24"/>
          <w:szCs w:val="24"/>
          <w:lang w:val="el-GR"/>
        </w:rPr>
        <w:t>3.</w:t>
      </w:r>
      <w:r w:rsidRPr="00C24546">
        <w:rPr>
          <w:rFonts w:ascii="Arial" w:hAnsi="Arial" w:cs="Arial"/>
          <w:sz w:val="24"/>
          <w:szCs w:val="24"/>
          <w:lang w:val="el-GR"/>
        </w:rPr>
        <w:tab/>
        <w:t>Δεν υπάρχει ΚΑΜΙΑ απόδειξη πως ο COVID-19 είναι ιός.</w:t>
      </w:r>
    </w:p>
    <w:p w14:paraId="62481F78" w14:textId="77777777" w:rsidR="00D433F6" w:rsidRDefault="00C24546" w:rsidP="00D433F6">
      <w:pPr>
        <w:spacing w:line="360" w:lineRule="auto"/>
        <w:jc w:val="both"/>
        <w:rPr>
          <w:rFonts w:ascii="Arial" w:hAnsi="Arial" w:cs="Arial"/>
          <w:lang w:val="el-GR"/>
        </w:rPr>
      </w:pPr>
      <w:r w:rsidRPr="00C24546">
        <w:rPr>
          <w:rFonts w:ascii="Arial" w:hAnsi="Arial" w:cs="Arial"/>
          <w:b/>
          <w:sz w:val="24"/>
          <w:szCs w:val="24"/>
          <w:lang w:val="el-GR"/>
        </w:rPr>
        <w:t>4.</w:t>
      </w:r>
      <w:r w:rsidRPr="00C24546">
        <w:rPr>
          <w:rFonts w:ascii="Arial" w:hAnsi="Arial" w:cs="Arial"/>
          <w:sz w:val="24"/>
          <w:szCs w:val="24"/>
          <w:lang w:val="el-GR"/>
        </w:rPr>
        <w:tab/>
      </w:r>
      <w:bookmarkStart w:id="0" w:name="_Hlk78883170"/>
      <w:r w:rsidR="00D433F6">
        <w:rPr>
          <w:rFonts w:ascii="Arial" w:hAnsi="Arial" w:cs="Arial"/>
          <w:lang w:val="el-GR"/>
        </w:rPr>
        <w:t xml:space="preserve">Δεν υπάρχει ΚΑΜΙΑ έγκυρη μελέτη και απόδειξη πως τα τεστ είναι έγκυρα και αξιόπιστα. Δεν απομονώνουν κανένα μικροσωματίδιο της τάξης των 100-200νμ για να πάρουν γενετικό υλικό ΜΟΝΟ από εκεί, επομένως το δείγμα που μπαίνει για διάγνωση, είναι ακάθαρτο, συνεπώς το αποτέλεσμα είναι άκυρο. </w:t>
      </w:r>
      <w:bookmarkEnd w:id="0"/>
    </w:p>
    <w:p w14:paraId="65185BB4" w14:textId="03EC34FC"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b/>
          <w:sz w:val="24"/>
          <w:szCs w:val="24"/>
          <w:lang w:val="el-GR"/>
        </w:rPr>
        <w:t>5.</w:t>
      </w:r>
      <w:r w:rsidRPr="00C24546">
        <w:rPr>
          <w:rFonts w:ascii="Arial" w:hAnsi="Arial" w:cs="Arial"/>
          <w:sz w:val="24"/>
          <w:szCs w:val="24"/>
          <w:lang w:val="el-GR"/>
        </w:rPr>
        <w:tab/>
        <w:t>Δεν υπάρχει ΚΑΜΙΑ έγκυρη απόδειξη πως υπάρχει έστω και ένας θάνατος από τον υποτιθέμενο COVID-19.</w:t>
      </w:r>
    </w:p>
    <w:p w14:paraId="7282F6C2" w14:textId="77777777"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b/>
          <w:sz w:val="24"/>
          <w:szCs w:val="24"/>
          <w:lang w:val="el-GR"/>
        </w:rPr>
        <w:t>6.</w:t>
      </w:r>
      <w:r w:rsidRPr="00C24546">
        <w:rPr>
          <w:rFonts w:ascii="Arial" w:hAnsi="Arial" w:cs="Arial"/>
          <w:sz w:val="24"/>
          <w:szCs w:val="24"/>
          <w:lang w:val="el-GR"/>
        </w:rPr>
        <w:tab/>
        <w:t>Δεν υπάρχει ΚΑΜΙΑ απόδειξη πως υπάρχει πανδημία.</w:t>
      </w:r>
    </w:p>
    <w:p w14:paraId="25415FAC" w14:textId="77777777"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b/>
          <w:sz w:val="24"/>
          <w:szCs w:val="24"/>
          <w:lang w:val="el-GR"/>
        </w:rPr>
        <w:lastRenderedPageBreak/>
        <w:t>7.</w:t>
      </w:r>
      <w:r w:rsidRPr="00C24546">
        <w:rPr>
          <w:rFonts w:ascii="Arial" w:hAnsi="Arial" w:cs="Arial"/>
          <w:sz w:val="24"/>
          <w:szCs w:val="24"/>
          <w:lang w:val="el-GR"/>
        </w:rPr>
        <w:tab/>
        <w:t xml:space="preserve">Δεν υπάρχει ΚΑΜΙΑ νομοθεσία που να καλύπτει τα παράνομα διατάγματα κατά της ψευδό-πανδημίας. </w:t>
      </w:r>
    </w:p>
    <w:p w14:paraId="5800123D" w14:textId="77777777"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b/>
          <w:sz w:val="24"/>
          <w:szCs w:val="24"/>
          <w:lang w:val="el-GR"/>
        </w:rPr>
        <w:t>8.</w:t>
      </w:r>
      <w:r w:rsidRPr="00C24546">
        <w:rPr>
          <w:rFonts w:ascii="Arial" w:hAnsi="Arial" w:cs="Arial"/>
          <w:sz w:val="24"/>
          <w:szCs w:val="24"/>
          <w:lang w:val="el-GR"/>
        </w:rPr>
        <w:tab/>
        <w:t xml:space="preserve">Δεν υπάρχει ΚΑΜΙΑ έγκυρη μελέτη ότι η μάσκα προστατεύει και από τι να προστατεύσει; Όμως υπάρχουν έγκυρες μελέτες πως η μάσκα προκαλεί από δερματικά, αναπνευστικά, μέχρι και καρκίνο. Για τα παιδάκια μπορεί ακόμα και ξαφνικό θάνατο. </w:t>
      </w:r>
    </w:p>
    <w:p w14:paraId="15C89650" w14:textId="77777777"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b/>
          <w:sz w:val="24"/>
          <w:szCs w:val="24"/>
          <w:lang w:val="el-GR"/>
        </w:rPr>
        <w:t>9.</w:t>
      </w:r>
      <w:r w:rsidRPr="00C24546">
        <w:rPr>
          <w:rFonts w:ascii="Arial" w:hAnsi="Arial" w:cs="Arial"/>
          <w:sz w:val="24"/>
          <w:szCs w:val="24"/>
          <w:lang w:val="el-GR"/>
        </w:rPr>
        <w:tab/>
      </w:r>
      <w:r w:rsidRPr="00C24546">
        <w:rPr>
          <w:rFonts w:ascii="Arial" w:hAnsi="Arial" w:cs="Arial"/>
          <w:b/>
          <w:sz w:val="24"/>
          <w:szCs w:val="24"/>
          <w:lang w:val="el-GR"/>
        </w:rPr>
        <w:t>Α)</w:t>
      </w:r>
      <w:r w:rsidRPr="00C24546">
        <w:rPr>
          <w:rFonts w:ascii="Arial" w:hAnsi="Arial" w:cs="Arial"/>
          <w:sz w:val="24"/>
          <w:szCs w:val="24"/>
          <w:lang w:val="el-GR"/>
        </w:rPr>
        <w:tab/>
        <w:t xml:space="preserve">Τα εμβόλια </w:t>
      </w:r>
      <w:r w:rsidRPr="00C24546">
        <w:rPr>
          <w:rFonts w:ascii="Arial" w:hAnsi="Arial" w:cs="Arial"/>
          <w:b/>
          <w:sz w:val="24"/>
          <w:szCs w:val="24"/>
        </w:rPr>
        <w:t>JOHNSON</w:t>
      </w:r>
      <w:r w:rsidRPr="00C24546">
        <w:rPr>
          <w:rFonts w:ascii="Arial" w:hAnsi="Arial" w:cs="Arial"/>
          <w:b/>
          <w:sz w:val="24"/>
          <w:szCs w:val="24"/>
          <w:lang w:val="el-GR"/>
        </w:rPr>
        <w:t xml:space="preserve"> &amp; </w:t>
      </w:r>
      <w:r w:rsidRPr="00C24546">
        <w:rPr>
          <w:rFonts w:ascii="Arial" w:hAnsi="Arial" w:cs="Arial"/>
          <w:b/>
          <w:sz w:val="24"/>
          <w:szCs w:val="24"/>
        </w:rPr>
        <w:t>JOHNSON</w:t>
      </w:r>
      <w:r w:rsidRPr="00C24546">
        <w:rPr>
          <w:rFonts w:ascii="Arial" w:hAnsi="Arial" w:cs="Arial"/>
          <w:sz w:val="24"/>
          <w:szCs w:val="24"/>
          <w:lang w:val="el-GR"/>
        </w:rPr>
        <w:t xml:space="preserve"> και </w:t>
      </w:r>
      <w:r w:rsidRPr="00C24546">
        <w:rPr>
          <w:rFonts w:ascii="Arial" w:hAnsi="Arial" w:cs="Arial"/>
          <w:b/>
          <w:sz w:val="24"/>
          <w:szCs w:val="24"/>
        </w:rPr>
        <w:t>ASTRA</w:t>
      </w:r>
      <w:r w:rsidRPr="00C24546">
        <w:rPr>
          <w:rFonts w:ascii="Arial" w:hAnsi="Arial" w:cs="Arial"/>
          <w:b/>
          <w:sz w:val="24"/>
          <w:szCs w:val="24"/>
          <w:lang w:val="el-GR"/>
        </w:rPr>
        <w:t xml:space="preserve"> </w:t>
      </w:r>
      <w:r w:rsidRPr="00C24546">
        <w:rPr>
          <w:rFonts w:ascii="Arial" w:hAnsi="Arial" w:cs="Arial"/>
          <w:b/>
          <w:sz w:val="24"/>
          <w:szCs w:val="24"/>
        </w:rPr>
        <w:t>ZENECA</w:t>
      </w:r>
      <w:r w:rsidRPr="00C24546">
        <w:rPr>
          <w:rFonts w:ascii="Arial" w:hAnsi="Arial" w:cs="Arial"/>
          <w:sz w:val="24"/>
          <w:szCs w:val="24"/>
          <w:lang w:val="el-GR"/>
        </w:rPr>
        <w:t xml:space="preserve"> εισάγουν DNA και δημιουργούνται από εκτρωτικά εμβρυϊκά κύτταρα.</w:t>
      </w:r>
    </w:p>
    <w:p w14:paraId="4B3B40F8" w14:textId="77777777"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sz w:val="24"/>
          <w:szCs w:val="24"/>
          <w:lang w:val="el-GR"/>
        </w:rPr>
        <w:tab/>
      </w:r>
      <w:r w:rsidRPr="00C24546">
        <w:rPr>
          <w:rFonts w:ascii="Arial" w:hAnsi="Arial" w:cs="Arial"/>
          <w:b/>
          <w:sz w:val="24"/>
          <w:szCs w:val="24"/>
          <w:lang w:val="el-GR"/>
        </w:rPr>
        <w:t>Β)</w:t>
      </w:r>
      <w:r w:rsidRPr="00C24546">
        <w:rPr>
          <w:rFonts w:ascii="Arial" w:hAnsi="Arial" w:cs="Arial"/>
          <w:sz w:val="24"/>
          <w:szCs w:val="24"/>
          <w:lang w:val="el-GR"/>
        </w:rPr>
        <w:tab/>
        <w:t xml:space="preserve">Τα εμβόλια </w:t>
      </w:r>
      <w:r w:rsidRPr="00C24546">
        <w:rPr>
          <w:rFonts w:ascii="Arial" w:hAnsi="Arial" w:cs="Arial"/>
          <w:b/>
          <w:sz w:val="24"/>
          <w:szCs w:val="24"/>
        </w:rPr>
        <w:t>PFIZER</w:t>
      </w:r>
      <w:r w:rsidRPr="00C24546">
        <w:rPr>
          <w:rFonts w:ascii="Arial" w:hAnsi="Arial" w:cs="Arial"/>
          <w:sz w:val="24"/>
          <w:szCs w:val="24"/>
          <w:lang w:val="el-GR"/>
        </w:rPr>
        <w:t xml:space="preserve"> και </w:t>
      </w:r>
      <w:r w:rsidRPr="00C24546">
        <w:rPr>
          <w:rFonts w:ascii="Arial" w:hAnsi="Arial" w:cs="Arial"/>
          <w:b/>
          <w:sz w:val="24"/>
          <w:szCs w:val="24"/>
        </w:rPr>
        <w:t>MODERNA</w:t>
      </w:r>
      <w:r w:rsidRPr="00C24546">
        <w:rPr>
          <w:rFonts w:ascii="Arial" w:hAnsi="Arial" w:cs="Arial"/>
          <w:sz w:val="24"/>
          <w:szCs w:val="24"/>
          <w:lang w:val="el-GR"/>
        </w:rPr>
        <w:t xml:space="preserve"> περιέχουν το αγγελιαφόρο RNA - messenger RNA (</w:t>
      </w:r>
      <w:r w:rsidRPr="00C24546">
        <w:rPr>
          <w:rFonts w:ascii="Arial" w:hAnsi="Arial" w:cs="Arial"/>
          <w:sz w:val="24"/>
          <w:szCs w:val="24"/>
        </w:rPr>
        <w:t>m</w:t>
      </w:r>
      <w:r w:rsidRPr="00C24546">
        <w:rPr>
          <w:rFonts w:ascii="Arial" w:hAnsi="Arial" w:cs="Arial"/>
          <w:sz w:val="24"/>
          <w:szCs w:val="24"/>
          <w:lang w:val="el-GR"/>
        </w:rPr>
        <w:t>RNA).</w:t>
      </w:r>
    </w:p>
    <w:p w14:paraId="3B3855FE" w14:textId="32084848" w:rsidR="00C24546" w:rsidRPr="00253E1F" w:rsidRDefault="00C24546" w:rsidP="00C24546">
      <w:pPr>
        <w:spacing w:line="360" w:lineRule="auto"/>
        <w:jc w:val="both"/>
        <w:rPr>
          <w:rFonts w:ascii="Arial" w:hAnsi="Arial" w:cs="Arial"/>
          <w:sz w:val="24"/>
          <w:szCs w:val="24"/>
          <w:lang w:val="el-GR"/>
        </w:rPr>
      </w:pPr>
      <w:r w:rsidRPr="00C24546">
        <w:rPr>
          <w:rFonts w:ascii="Arial" w:hAnsi="Arial" w:cs="Arial"/>
          <w:sz w:val="24"/>
          <w:szCs w:val="24"/>
          <w:lang w:val="el-GR"/>
        </w:rPr>
        <w:tab/>
      </w:r>
      <w:r w:rsidRPr="00C24546">
        <w:rPr>
          <w:rFonts w:ascii="Arial" w:hAnsi="Arial" w:cs="Arial"/>
          <w:b/>
          <w:sz w:val="24"/>
          <w:szCs w:val="24"/>
          <w:lang w:val="el-GR"/>
        </w:rPr>
        <w:t>Γ)</w:t>
      </w:r>
      <w:r w:rsidRPr="00C24546">
        <w:rPr>
          <w:rFonts w:ascii="Arial" w:hAnsi="Arial" w:cs="Arial"/>
          <w:sz w:val="24"/>
          <w:szCs w:val="24"/>
          <w:lang w:val="el-GR"/>
        </w:rPr>
        <w:tab/>
        <w:t>Το τελικό αποτέλεσμα και των τεσσάρων, είναι να δημιουργηθεί μια ακίδα πρωτεΐνη (spike protein)  και τα αντισώματα αυτής της πρωτεΐνης. Τι θα μπορούσε να προκαλέσει αυτή η πρωτεΐνη;</w:t>
      </w:r>
      <w:r w:rsidR="0037447A" w:rsidRPr="00253E1F">
        <w:rPr>
          <w:rFonts w:ascii="Arial" w:hAnsi="Arial" w:cs="Arial"/>
          <w:sz w:val="24"/>
          <w:szCs w:val="24"/>
          <w:lang w:val="el-GR"/>
        </w:rPr>
        <w:t xml:space="preserve"> </w:t>
      </w:r>
    </w:p>
    <w:p w14:paraId="7B47BA53" w14:textId="77777777"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sz w:val="24"/>
          <w:szCs w:val="24"/>
          <w:lang w:val="el-GR"/>
        </w:rPr>
        <w:tab/>
      </w:r>
      <w:r w:rsidRPr="00C24546">
        <w:rPr>
          <w:rFonts w:ascii="Arial" w:hAnsi="Arial" w:cs="Arial"/>
          <w:sz w:val="24"/>
          <w:szCs w:val="24"/>
          <w:lang w:val="el-GR"/>
        </w:rPr>
        <w:tab/>
      </w:r>
      <w:r w:rsidRPr="00C24546">
        <w:rPr>
          <w:rFonts w:ascii="Arial" w:hAnsi="Arial" w:cs="Arial"/>
          <w:b/>
          <w:sz w:val="24"/>
          <w:szCs w:val="24"/>
        </w:rPr>
        <w:t>i</w:t>
      </w:r>
      <w:r w:rsidRPr="00C24546">
        <w:rPr>
          <w:rFonts w:ascii="Arial" w:hAnsi="Arial" w:cs="Arial"/>
          <w:b/>
          <w:sz w:val="24"/>
          <w:szCs w:val="24"/>
          <w:lang w:val="el-GR"/>
        </w:rPr>
        <w:t>)</w:t>
      </w:r>
      <w:r w:rsidRPr="00C24546">
        <w:rPr>
          <w:rFonts w:ascii="Arial" w:hAnsi="Arial" w:cs="Arial"/>
          <w:sz w:val="24"/>
          <w:szCs w:val="24"/>
          <w:lang w:val="el-GR"/>
        </w:rPr>
        <w:tab/>
        <w:t>Μπορεί να προκαλέσει καταστροφή του αιματοεγκεφαλικού φραγμού, όπου δημιουργείται είσοδος να εισχωρήσουν βαρεά μέταλλα και τοξίνες και να προκαλέσουν ζημιά στον εγκέφαλο.</w:t>
      </w:r>
      <w:r w:rsidRPr="00C24546">
        <w:rPr>
          <w:rFonts w:ascii="Arial" w:hAnsi="Arial" w:cs="Arial"/>
          <w:sz w:val="24"/>
          <w:szCs w:val="24"/>
          <w:lang w:val="el-GR"/>
        </w:rPr>
        <w:tab/>
      </w:r>
    </w:p>
    <w:p w14:paraId="09C4062E" w14:textId="6E35CE44" w:rsidR="00C24546" w:rsidRPr="00C24546" w:rsidRDefault="00C24546" w:rsidP="00C24546">
      <w:pPr>
        <w:pStyle w:val="NormalWeb"/>
        <w:shd w:val="clear" w:color="auto" w:fill="FFFFFF"/>
        <w:spacing w:before="0" w:beforeAutospacing="0" w:after="0" w:afterAutospacing="0" w:line="360" w:lineRule="auto"/>
        <w:jc w:val="both"/>
        <w:textAlignment w:val="baseline"/>
        <w:rPr>
          <w:rFonts w:ascii="Arial" w:hAnsi="Arial" w:cs="Arial"/>
          <w:lang w:val="el-GR"/>
        </w:rPr>
      </w:pPr>
      <w:r w:rsidRPr="00C24546">
        <w:rPr>
          <w:rFonts w:ascii="Arial" w:hAnsi="Arial" w:cs="Arial"/>
          <w:lang w:val="el-GR"/>
        </w:rPr>
        <w:tab/>
      </w:r>
      <w:r w:rsidRPr="00C24546">
        <w:rPr>
          <w:rFonts w:ascii="Arial" w:hAnsi="Arial" w:cs="Arial"/>
          <w:lang w:val="el-GR"/>
        </w:rPr>
        <w:tab/>
      </w:r>
      <w:r w:rsidRPr="00C24546">
        <w:rPr>
          <w:rFonts w:ascii="Arial" w:hAnsi="Arial" w:cs="Arial"/>
          <w:b/>
        </w:rPr>
        <w:t>ii</w:t>
      </w:r>
      <w:r w:rsidRPr="00C24546">
        <w:rPr>
          <w:rFonts w:ascii="Arial" w:hAnsi="Arial" w:cs="Arial"/>
          <w:b/>
          <w:lang w:val="el-GR"/>
        </w:rPr>
        <w:t>)</w:t>
      </w:r>
      <w:r w:rsidRPr="00C24546">
        <w:rPr>
          <w:rFonts w:ascii="Arial" w:hAnsi="Arial" w:cs="Arial"/>
          <w:lang w:val="el-GR"/>
        </w:rPr>
        <w:tab/>
        <w:t xml:space="preserve">Μπορεί να καταστρέψει το γονίδιο </w:t>
      </w:r>
      <w:r w:rsidRPr="00C24546">
        <w:rPr>
          <w:rFonts w:ascii="Arial" w:hAnsi="Arial" w:cs="Arial"/>
        </w:rPr>
        <w:t>FUS</w:t>
      </w:r>
      <w:r w:rsidRPr="00C24546">
        <w:rPr>
          <w:rFonts w:ascii="Arial" w:hAnsi="Arial" w:cs="Arial"/>
          <w:lang w:val="el-GR"/>
        </w:rPr>
        <w:t xml:space="preserve">. Η καταστροφή αυτού το γονιδίου οδηγεί: </w:t>
      </w:r>
    </w:p>
    <w:p w14:paraId="402DC849" w14:textId="77777777" w:rsidR="00C24546" w:rsidRPr="00C24546" w:rsidRDefault="00C24546" w:rsidP="00C24546">
      <w:pPr>
        <w:pStyle w:val="NormalWeb"/>
        <w:shd w:val="clear" w:color="auto" w:fill="FFFFFF"/>
        <w:spacing w:before="0" w:beforeAutospacing="0" w:after="0" w:afterAutospacing="0" w:line="360" w:lineRule="auto"/>
        <w:jc w:val="both"/>
        <w:textAlignment w:val="baseline"/>
        <w:rPr>
          <w:rFonts w:ascii="Arial" w:hAnsi="Arial" w:cs="Arial"/>
          <w:b/>
          <w:lang w:val="el-GR"/>
        </w:rPr>
      </w:pPr>
      <w:r w:rsidRPr="00C24546">
        <w:rPr>
          <w:rFonts w:ascii="Arial" w:hAnsi="Arial" w:cs="Arial"/>
          <w:lang w:val="el-GR"/>
        </w:rPr>
        <w:tab/>
      </w:r>
      <w:r w:rsidRPr="00C24546">
        <w:rPr>
          <w:rFonts w:ascii="Arial" w:hAnsi="Arial" w:cs="Arial"/>
          <w:lang w:val="el-GR"/>
        </w:rPr>
        <w:tab/>
      </w:r>
      <w:r w:rsidRPr="00C24546">
        <w:rPr>
          <w:rFonts w:ascii="Arial" w:hAnsi="Arial" w:cs="Arial"/>
          <w:lang w:val="el-GR"/>
        </w:rPr>
        <w:tab/>
      </w:r>
      <w:r w:rsidRPr="00C24546">
        <w:rPr>
          <w:rFonts w:ascii="Arial" w:hAnsi="Arial" w:cs="Arial"/>
          <w:b/>
          <w:lang w:val="el-GR"/>
        </w:rPr>
        <w:t xml:space="preserve">1) </w:t>
      </w:r>
      <w:r w:rsidRPr="00C24546">
        <w:rPr>
          <w:rFonts w:ascii="Arial" w:hAnsi="Arial" w:cs="Arial"/>
          <w:lang w:val="el-GR"/>
        </w:rPr>
        <w:t>Στην Πλάγια Αμυοτροφική Σκλήρυνση [</w:t>
      </w:r>
      <w:r w:rsidRPr="00C24546">
        <w:rPr>
          <w:rFonts w:ascii="Arial" w:hAnsi="Arial" w:cs="Arial"/>
        </w:rPr>
        <w:t>Amyotrophic</w:t>
      </w:r>
      <w:r w:rsidRPr="00C24546">
        <w:rPr>
          <w:rFonts w:ascii="Arial" w:hAnsi="Arial" w:cs="Arial"/>
          <w:lang w:val="el-GR"/>
        </w:rPr>
        <w:t xml:space="preserve"> </w:t>
      </w:r>
      <w:r w:rsidRPr="00C24546">
        <w:rPr>
          <w:rFonts w:ascii="Arial" w:hAnsi="Arial" w:cs="Arial"/>
        </w:rPr>
        <w:t>Lateral</w:t>
      </w:r>
      <w:r w:rsidRPr="00C24546">
        <w:rPr>
          <w:rFonts w:ascii="Arial" w:hAnsi="Arial" w:cs="Arial"/>
          <w:lang w:val="el-GR"/>
        </w:rPr>
        <w:t xml:space="preserve"> </w:t>
      </w:r>
      <w:r w:rsidRPr="00C24546">
        <w:rPr>
          <w:rFonts w:ascii="Arial" w:hAnsi="Arial" w:cs="Arial"/>
        </w:rPr>
        <w:t>Sclerosis</w:t>
      </w:r>
      <w:r w:rsidRPr="00C24546">
        <w:rPr>
          <w:rFonts w:ascii="Arial" w:hAnsi="Arial" w:cs="Arial"/>
          <w:b/>
          <w:lang w:val="el-GR"/>
        </w:rPr>
        <w:t xml:space="preserve"> (</w:t>
      </w:r>
      <w:r w:rsidRPr="00C24546">
        <w:rPr>
          <w:rFonts w:ascii="Arial" w:hAnsi="Arial" w:cs="Arial"/>
          <w:b/>
        </w:rPr>
        <w:t>ALS</w:t>
      </w:r>
      <w:r w:rsidRPr="00C24546">
        <w:rPr>
          <w:rFonts w:ascii="Arial" w:hAnsi="Arial" w:cs="Arial"/>
          <w:b/>
          <w:lang w:val="el-GR"/>
        </w:rPr>
        <w:t>)</w:t>
      </w:r>
      <w:r w:rsidRPr="00C24546">
        <w:rPr>
          <w:rFonts w:ascii="Arial" w:hAnsi="Arial" w:cs="Arial"/>
          <w:lang w:val="el-GR"/>
        </w:rPr>
        <w:t>]</w:t>
      </w:r>
      <w:r w:rsidRPr="00C24546">
        <w:rPr>
          <w:rFonts w:ascii="Arial" w:hAnsi="Arial" w:cs="Arial"/>
          <w:b/>
          <w:lang w:val="el-GR"/>
        </w:rPr>
        <w:t xml:space="preserve">. </w:t>
      </w:r>
    </w:p>
    <w:p w14:paraId="37696D7D" w14:textId="77777777" w:rsidR="00C24546" w:rsidRPr="00C24546" w:rsidRDefault="00C24546" w:rsidP="00C24546">
      <w:pPr>
        <w:pStyle w:val="NormalWeb"/>
        <w:shd w:val="clear" w:color="auto" w:fill="FFFFFF"/>
        <w:spacing w:before="0" w:beforeAutospacing="0" w:after="0" w:afterAutospacing="0" w:line="360" w:lineRule="auto"/>
        <w:jc w:val="both"/>
        <w:textAlignment w:val="baseline"/>
        <w:rPr>
          <w:rFonts w:ascii="Arial" w:hAnsi="Arial" w:cs="Arial"/>
          <w:lang w:val="el-GR"/>
        </w:rPr>
      </w:pPr>
      <w:r w:rsidRPr="00C24546">
        <w:rPr>
          <w:rFonts w:ascii="Arial" w:hAnsi="Arial" w:cs="Arial"/>
          <w:b/>
          <w:lang w:val="el-GR"/>
        </w:rPr>
        <w:tab/>
      </w:r>
      <w:r w:rsidRPr="00C24546">
        <w:rPr>
          <w:rFonts w:ascii="Arial" w:hAnsi="Arial" w:cs="Arial"/>
          <w:b/>
          <w:lang w:val="el-GR"/>
        </w:rPr>
        <w:tab/>
      </w:r>
      <w:r w:rsidRPr="00C24546">
        <w:rPr>
          <w:rFonts w:ascii="Arial" w:hAnsi="Arial" w:cs="Arial"/>
          <w:b/>
          <w:lang w:val="el-GR"/>
        </w:rPr>
        <w:tab/>
        <w:t>2)</w:t>
      </w:r>
      <w:r w:rsidRPr="00C24546">
        <w:rPr>
          <w:rFonts w:ascii="Arial" w:hAnsi="Arial" w:cs="Arial"/>
          <w:lang w:val="el-GR"/>
        </w:rPr>
        <w:t xml:space="preserve"> Σε καρκίνο. </w:t>
      </w:r>
    </w:p>
    <w:p w14:paraId="629A2D80" w14:textId="1BBA75EA" w:rsidR="00C24546" w:rsidRPr="00C24546" w:rsidRDefault="00C24546" w:rsidP="00C24546">
      <w:pPr>
        <w:spacing w:line="360" w:lineRule="auto"/>
        <w:jc w:val="both"/>
        <w:rPr>
          <w:rFonts w:ascii="Arial" w:hAnsi="Arial" w:cs="Arial"/>
          <w:sz w:val="24"/>
          <w:szCs w:val="24"/>
          <w:lang w:val="el-GR"/>
        </w:rPr>
      </w:pPr>
      <w:r w:rsidRPr="00C24546">
        <w:rPr>
          <w:rFonts w:ascii="Arial" w:hAnsi="Arial" w:cs="Arial"/>
          <w:b/>
          <w:sz w:val="24"/>
          <w:szCs w:val="24"/>
          <w:lang w:val="el-GR"/>
        </w:rPr>
        <w:tab/>
      </w:r>
      <w:r w:rsidRPr="00C24546">
        <w:rPr>
          <w:rFonts w:ascii="Arial" w:hAnsi="Arial" w:cs="Arial"/>
          <w:b/>
          <w:sz w:val="24"/>
          <w:szCs w:val="24"/>
          <w:lang w:val="el-GR"/>
        </w:rPr>
        <w:tab/>
      </w:r>
      <w:r w:rsidRPr="00C24546">
        <w:rPr>
          <w:rFonts w:ascii="Arial" w:hAnsi="Arial" w:cs="Arial"/>
          <w:b/>
          <w:sz w:val="24"/>
          <w:szCs w:val="24"/>
        </w:rPr>
        <w:t>iii</w:t>
      </w:r>
      <w:r w:rsidRPr="00C24546">
        <w:rPr>
          <w:rFonts w:ascii="Arial" w:hAnsi="Arial" w:cs="Arial"/>
          <w:b/>
          <w:sz w:val="24"/>
          <w:szCs w:val="24"/>
          <w:lang w:val="el-GR"/>
        </w:rPr>
        <w:t>)</w:t>
      </w:r>
      <w:r w:rsidRPr="00C24546">
        <w:rPr>
          <w:rFonts w:ascii="Arial" w:hAnsi="Arial" w:cs="Arial"/>
          <w:sz w:val="24"/>
          <w:szCs w:val="24"/>
          <w:lang w:val="el-GR"/>
        </w:rPr>
        <w:tab/>
        <w:t xml:space="preserve">Μπορεί να δημιουργήσει μετάλλαξη στην πρωτεΐνη </w:t>
      </w:r>
      <w:r w:rsidRPr="00C24546">
        <w:rPr>
          <w:rFonts w:ascii="Arial" w:hAnsi="Arial" w:cs="Arial"/>
          <w:sz w:val="24"/>
          <w:szCs w:val="24"/>
        </w:rPr>
        <w:t>TAR</w:t>
      </w:r>
      <w:r w:rsidRPr="00C24546">
        <w:rPr>
          <w:rFonts w:ascii="Arial" w:hAnsi="Arial" w:cs="Arial"/>
          <w:sz w:val="24"/>
          <w:szCs w:val="24"/>
          <w:lang w:val="el-GR"/>
        </w:rPr>
        <w:t xml:space="preserve"> </w:t>
      </w:r>
      <w:r w:rsidRPr="00C24546">
        <w:rPr>
          <w:rFonts w:ascii="Arial" w:hAnsi="Arial" w:cs="Arial"/>
          <w:sz w:val="24"/>
          <w:szCs w:val="24"/>
        </w:rPr>
        <w:t>DNA</w:t>
      </w:r>
      <w:r w:rsidRPr="00C24546">
        <w:rPr>
          <w:rFonts w:ascii="Arial" w:hAnsi="Arial" w:cs="Arial"/>
          <w:sz w:val="24"/>
          <w:szCs w:val="24"/>
          <w:lang w:val="el-GR"/>
        </w:rPr>
        <w:t>-</w:t>
      </w:r>
      <w:r w:rsidRPr="00C24546">
        <w:rPr>
          <w:rFonts w:ascii="Arial" w:hAnsi="Arial" w:cs="Arial"/>
          <w:sz w:val="24"/>
          <w:szCs w:val="24"/>
        </w:rPr>
        <w:t>binding</w:t>
      </w:r>
      <w:r w:rsidRPr="00C24546">
        <w:rPr>
          <w:rFonts w:ascii="Arial" w:hAnsi="Arial" w:cs="Arial"/>
          <w:sz w:val="24"/>
          <w:szCs w:val="24"/>
          <w:lang w:val="el-GR"/>
        </w:rPr>
        <w:t xml:space="preserve"> </w:t>
      </w:r>
      <w:r w:rsidRPr="00C24546">
        <w:rPr>
          <w:rFonts w:ascii="Arial" w:hAnsi="Arial" w:cs="Arial"/>
          <w:sz w:val="24"/>
          <w:szCs w:val="24"/>
        </w:rPr>
        <w:t>Protein</w:t>
      </w:r>
      <w:r w:rsidRPr="00C24546">
        <w:rPr>
          <w:rFonts w:ascii="Arial" w:hAnsi="Arial" w:cs="Arial"/>
          <w:sz w:val="24"/>
          <w:szCs w:val="24"/>
          <w:lang w:val="el-GR"/>
        </w:rPr>
        <w:t xml:space="preserve"> 43 (</w:t>
      </w:r>
      <w:r w:rsidRPr="00C24546">
        <w:rPr>
          <w:rFonts w:ascii="Arial" w:hAnsi="Arial" w:cs="Arial"/>
          <w:sz w:val="24"/>
          <w:szCs w:val="24"/>
        </w:rPr>
        <w:t>TDP</w:t>
      </w:r>
      <w:r w:rsidRPr="00C24546">
        <w:rPr>
          <w:rFonts w:ascii="Arial" w:hAnsi="Arial" w:cs="Arial"/>
          <w:sz w:val="24"/>
          <w:szCs w:val="24"/>
          <w:lang w:val="el-GR"/>
        </w:rPr>
        <w:t xml:space="preserve">43) η οποία μπορεί να οδηγήσει σε ένα σύμπλεγμα εκφυλιστικών νευρολογικών προβλημάτων που </w:t>
      </w:r>
      <w:r w:rsidR="0037447A" w:rsidRPr="00C24546">
        <w:rPr>
          <w:rFonts w:ascii="Arial" w:hAnsi="Arial" w:cs="Arial"/>
          <w:sz w:val="24"/>
          <w:szCs w:val="24"/>
          <w:lang w:val="el-GR"/>
        </w:rPr>
        <w:t xml:space="preserve">ονομάζεται </w:t>
      </w:r>
      <w:r w:rsidR="0037447A" w:rsidRPr="0037447A">
        <w:rPr>
          <w:rFonts w:ascii="Arial" w:hAnsi="Arial" w:cs="Arial"/>
          <w:b/>
          <w:bCs/>
          <w:sz w:val="24"/>
          <w:szCs w:val="24"/>
          <w:lang w:val="el-GR"/>
        </w:rPr>
        <w:t>Μέτωπο</w:t>
      </w:r>
      <w:r w:rsidRPr="0037447A">
        <w:rPr>
          <w:rFonts w:ascii="Arial" w:hAnsi="Arial" w:cs="Arial"/>
          <w:b/>
          <w:bCs/>
          <w:sz w:val="24"/>
          <w:szCs w:val="24"/>
          <w:lang w:val="el-GR"/>
        </w:rPr>
        <w:t>-Κροταφική</w:t>
      </w:r>
      <w:r w:rsidRPr="00C24546">
        <w:rPr>
          <w:rFonts w:ascii="Arial" w:hAnsi="Arial" w:cs="Arial"/>
          <w:b/>
          <w:sz w:val="24"/>
          <w:szCs w:val="24"/>
          <w:lang w:val="el-GR"/>
        </w:rPr>
        <w:t xml:space="preserve"> Εκφύλιση (</w:t>
      </w:r>
      <w:r w:rsidRPr="00C24546">
        <w:rPr>
          <w:rFonts w:ascii="Arial" w:hAnsi="Arial" w:cs="Arial"/>
          <w:b/>
          <w:sz w:val="24"/>
          <w:szCs w:val="24"/>
        </w:rPr>
        <w:t>Frontotemporal</w:t>
      </w:r>
      <w:r w:rsidRPr="00C24546">
        <w:rPr>
          <w:rFonts w:ascii="Arial" w:hAnsi="Arial" w:cs="Arial"/>
          <w:b/>
          <w:sz w:val="24"/>
          <w:szCs w:val="24"/>
          <w:lang w:val="el-GR"/>
        </w:rPr>
        <w:t xml:space="preserve"> </w:t>
      </w:r>
      <w:r w:rsidRPr="00C24546">
        <w:rPr>
          <w:rFonts w:ascii="Arial" w:hAnsi="Arial" w:cs="Arial"/>
          <w:b/>
          <w:sz w:val="24"/>
          <w:szCs w:val="24"/>
        </w:rPr>
        <w:t>Degeneration</w:t>
      </w:r>
      <w:r w:rsidRPr="00C24546">
        <w:rPr>
          <w:rFonts w:ascii="Arial" w:hAnsi="Arial" w:cs="Arial"/>
          <w:b/>
          <w:sz w:val="24"/>
          <w:szCs w:val="24"/>
          <w:lang w:val="el-GR"/>
        </w:rPr>
        <w:t xml:space="preserve"> - </w:t>
      </w:r>
      <w:r w:rsidRPr="00C24546">
        <w:rPr>
          <w:rFonts w:ascii="Arial" w:hAnsi="Arial" w:cs="Arial"/>
          <w:b/>
          <w:sz w:val="24"/>
          <w:szCs w:val="24"/>
        </w:rPr>
        <w:t>FTD</w:t>
      </w:r>
      <w:r w:rsidRPr="00C24546">
        <w:rPr>
          <w:rFonts w:ascii="Arial" w:hAnsi="Arial" w:cs="Arial"/>
          <w:b/>
          <w:sz w:val="24"/>
          <w:szCs w:val="24"/>
          <w:lang w:val="el-GR"/>
        </w:rPr>
        <w:t>)</w:t>
      </w:r>
      <w:r w:rsidRPr="00C24546">
        <w:rPr>
          <w:rFonts w:ascii="Arial" w:hAnsi="Arial" w:cs="Arial"/>
          <w:sz w:val="24"/>
          <w:szCs w:val="24"/>
          <w:lang w:val="el-GR"/>
        </w:rPr>
        <w:t xml:space="preserve"> που προκαλεί </w:t>
      </w:r>
      <w:r w:rsidRPr="00C24546">
        <w:rPr>
          <w:rFonts w:ascii="Arial" w:hAnsi="Arial" w:cs="Arial"/>
          <w:b/>
          <w:sz w:val="24"/>
          <w:szCs w:val="24"/>
          <w:lang w:val="el-GR"/>
        </w:rPr>
        <w:t>Άνοια</w:t>
      </w:r>
      <w:r w:rsidRPr="00C24546">
        <w:rPr>
          <w:rFonts w:ascii="Arial" w:hAnsi="Arial" w:cs="Arial"/>
          <w:sz w:val="24"/>
          <w:szCs w:val="24"/>
          <w:lang w:val="el-GR"/>
        </w:rPr>
        <w:t xml:space="preserve">. Αυτό προκαλεί απώλεια μνήμης, παράξενη συμπεριφορά, διαφορετική προσωπικότητα, δυσκολία δημιουργίας ή/και παραγωγής, δυσκολία στην κατανόηση, μέχρι και νόσο  </w:t>
      </w:r>
      <w:r w:rsidRPr="00C24546">
        <w:rPr>
          <w:rFonts w:ascii="Arial" w:hAnsi="Arial" w:cs="Arial"/>
          <w:b/>
          <w:sz w:val="24"/>
          <w:szCs w:val="24"/>
          <w:lang w:val="el-GR"/>
        </w:rPr>
        <w:t>Alzheimer</w:t>
      </w:r>
      <w:r w:rsidRPr="00C24546">
        <w:rPr>
          <w:rFonts w:ascii="Arial" w:hAnsi="Arial" w:cs="Arial"/>
          <w:sz w:val="24"/>
          <w:szCs w:val="24"/>
          <w:lang w:val="el-GR"/>
        </w:rPr>
        <w:t xml:space="preserve"> η οποία σημαίνει απώλεια ικανότητας επικοινωνίας, συνομιλίας και ανταπόκρισης στο περιβάλλον, όπως και η απώλεια αναγνώρισης ατόμων.</w:t>
      </w:r>
    </w:p>
    <w:p w14:paraId="7F77EC63" w14:textId="77777777" w:rsidR="008C0075" w:rsidRDefault="00C24546" w:rsidP="003758EA">
      <w:pPr>
        <w:spacing w:line="360" w:lineRule="auto"/>
        <w:jc w:val="both"/>
        <w:rPr>
          <w:rFonts w:ascii="Arial" w:hAnsi="Arial" w:cs="Arial"/>
          <w:sz w:val="24"/>
          <w:szCs w:val="24"/>
          <w:lang w:val="el-GR"/>
        </w:rPr>
      </w:pPr>
      <w:r w:rsidRPr="00C24546">
        <w:rPr>
          <w:rFonts w:ascii="Arial" w:hAnsi="Arial" w:cs="Arial"/>
          <w:sz w:val="24"/>
          <w:szCs w:val="24"/>
          <w:lang w:val="el-GR"/>
        </w:rPr>
        <w:tab/>
      </w:r>
      <w:r w:rsidRPr="00C24546">
        <w:rPr>
          <w:rFonts w:ascii="Arial" w:hAnsi="Arial" w:cs="Arial"/>
          <w:b/>
          <w:sz w:val="24"/>
          <w:szCs w:val="24"/>
          <w:lang w:val="el-GR"/>
        </w:rPr>
        <w:t>Δ)</w:t>
      </w:r>
      <w:r w:rsidRPr="00C24546">
        <w:rPr>
          <w:rFonts w:ascii="Arial" w:hAnsi="Arial" w:cs="Arial"/>
          <w:sz w:val="24"/>
          <w:szCs w:val="24"/>
          <w:lang w:val="el-GR"/>
        </w:rPr>
        <w:tab/>
        <w:t xml:space="preserve">Επίσης οι ουσίες που έχουν και τα τέσσερα εμβόλια, πολύ πιθανόν να προκαλούν αιμορραγίες, θρομβώσεις, βαριά πνευμονία και βραχυκύκλωμα του ανοσοποιητικού, ορμονικού και νευρικού συστήματος. Επίσης ένα ποσοστό ατόμων που έλαβαν αυτά τα εμβόλια βρήκε ξαφνικό θάνατο. </w:t>
      </w:r>
    </w:p>
    <w:p w14:paraId="0E8DC664" w14:textId="2101788E" w:rsidR="008C0075" w:rsidRDefault="008C0075" w:rsidP="008C0075">
      <w:pPr>
        <w:spacing w:line="360" w:lineRule="auto"/>
        <w:ind w:firstLine="720"/>
        <w:rPr>
          <w:rFonts w:ascii="Arial" w:hAnsi="Arial" w:cs="Arial"/>
          <w:sz w:val="24"/>
          <w:szCs w:val="24"/>
          <w:lang w:val="el-GR"/>
        </w:rPr>
      </w:pPr>
      <w:r w:rsidRPr="008C0075">
        <w:rPr>
          <w:rFonts w:ascii="Arial" w:hAnsi="Arial" w:cs="Arial"/>
          <w:b/>
          <w:bCs/>
          <w:sz w:val="24"/>
          <w:szCs w:val="24"/>
          <w:lang w:val="el-GR"/>
        </w:rPr>
        <w:t>Ε)</w:t>
      </w:r>
      <w:r>
        <w:rPr>
          <w:rFonts w:ascii="Arial" w:hAnsi="Arial" w:cs="Arial"/>
          <w:sz w:val="24"/>
          <w:szCs w:val="24"/>
          <w:lang w:val="el-GR"/>
        </w:rPr>
        <w:tab/>
        <w:t xml:space="preserve">Περιέχουν οξείδιο γραφενίου το οποίο προκαλεί φλεγμονές, μαγνητισμό, απώλεια γεύσης και όσφρησης, βλάβη της αποτοξίνωσης, θρομβώσεις, </w:t>
      </w:r>
      <w:r w:rsidR="00253E1F">
        <w:rPr>
          <w:rFonts w:ascii="Arial" w:hAnsi="Arial" w:cs="Arial"/>
          <w:sz w:val="24"/>
          <w:szCs w:val="24"/>
          <w:lang w:val="el-GR"/>
        </w:rPr>
        <w:t>καρκίνο</w:t>
      </w:r>
      <w:r>
        <w:rPr>
          <w:rFonts w:ascii="Arial" w:hAnsi="Arial" w:cs="Arial"/>
          <w:sz w:val="24"/>
          <w:szCs w:val="24"/>
          <w:lang w:val="el-GR"/>
        </w:rPr>
        <w:t>.</w:t>
      </w:r>
    </w:p>
    <w:p w14:paraId="3ACB9BC4" w14:textId="77777777" w:rsidR="008C0075" w:rsidRDefault="008C0075" w:rsidP="008C0075">
      <w:pPr>
        <w:spacing w:line="360" w:lineRule="auto"/>
        <w:ind w:firstLine="720"/>
        <w:rPr>
          <w:rFonts w:ascii="Arial" w:hAnsi="Arial" w:cs="Arial"/>
          <w:sz w:val="24"/>
          <w:szCs w:val="24"/>
          <w:lang w:val="el-GR"/>
        </w:rPr>
      </w:pPr>
      <w:r w:rsidRPr="008C0075">
        <w:rPr>
          <w:rFonts w:ascii="Arial" w:hAnsi="Arial" w:cs="Arial"/>
          <w:b/>
          <w:bCs/>
          <w:sz w:val="24"/>
          <w:szCs w:val="24"/>
          <w:lang w:val="el-GR"/>
        </w:rPr>
        <w:lastRenderedPageBreak/>
        <w:t>Ζ)</w:t>
      </w:r>
      <w:r>
        <w:rPr>
          <w:rFonts w:ascii="Arial" w:hAnsi="Arial" w:cs="Arial"/>
          <w:sz w:val="24"/>
          <w:szCs w:val="24"/>
          <w:lang w:val="el-GR"/>
        </w:rPr>
        <w:tab/>
        <w:t xml:space="preserve">Τα  εμβόλια περιέχουν </w:t>
      </w:r>
      <w:r>
        <w:rPr>
          <w:rFonts w:ascii="Arial" w:hAnsi="Arial" w:cs="Arial"/>
          <w:sz w:val="24"/>
          <w:szCs w:val="24"/>
        </w:rPr>
        <w:t>nanochip</w:t>
      </w:r>
      <w:r w:rsidRPr="008C0075">
        <w:rPr>
          <w:rFonts w:ascii="Arial" w:hAnsi="Arial" w:cs="Arial"/>
          <w:sz w:val="24"/>
          <w:szCs w:val="24"/>
          <w:lang w:val="el-GR"/>
        </w:rPr>
        <w:t xml:space="preserve"> </w:t>
      </w:r>
      <w:r>
        <w:rPr>
          <w:rFonts w:ascii="Arial" w:hAnsi="Arial" w:cs="Arial"/>
          <w:sz w:val="24"/>
          <w:szCs w:val="24"/>
          <w:lang w:val="el-GR"/>
        </w:rPr>
        <w:t xml:space="preserve">όπου είναι συνδεδεμένα με τα </w:t>
      </w:r>
      <w:r w:rsidRPr="008C0075">
        <w:rPr>
          <w:rFonts w:ascii="Arial" w:hAnsi="Arial" w:cs="Arial"/>
          <w:sz w:val="24"/>
          <w:szCs w:val="24"/>
          <w:lang w:val="el-GR"/>
        </w:rPr>
        <w:t xml:space="preserve"> 5</w:t>
      </w:r>
      <w:r>
        <w:rPr>
          <w:rFonts w:ascii="Arial" w:hAnsi="Arial" w:cs="Arial"/>
          <w:sz w:val="24"/>
          <w:szCs w:val="24"/>
        </w:rPr>
        <w:t>G</w:t>
      </w:r>
      <w:r w:rsidRPr="008C0075">
        <w:rPr>
          <w:rFonts w:ascii="Arial" w:hAnsi="Arial" w:cs="Arial"/>
          <w:sz w:val="24"/>
          <w:szCs w:val="24"/>
          <w:lang w:val="el-GR"/>
        </w:rPr>
        <w:t xml:space="preserve"> </w:t>
      </w:r>
      <w:r>
        <w:rPr>
          <w:rFonts w:ascii="Arial" w:hAnsi="Arial" w:cs="Arial"/>
          <w:sz w:val="24"/>
          <w:szCs w:val="24"/>
          <w:lang w:val="el-GR"/>
        </w:rPr>
        <w:t xml:space="preserve">που πιθανόν να ελέγχουν την συνείδηση του ατόμου όπως και να μπορούν να εξορίσουν κρυπτονομίσματα με την κάθε του κίνηση. </w:t>
      </w:r>
    </w:p>
    <w:p w14:paraId="6B83AB1E" w14:textId="354895EF" w:rsidR="00D433F6" w:rsidRDefault="008C0075" w:rsidP="00D433F6">
      <w:pPr>
        <w:spacing w:line="360" w:lineRule="auto"/>
        <w:ind w:firstLine="720"/>
        <w:rPr>
          <w:rFonts w:ascii="Arial" w:hAnsi="Arial" w:cs="Arial"/>
          <w:sz w:val="24"/>
          <w:szCs w:val="24"/>
          <w:lang w:val="el-GR"/>
        </w:rPr>
      </w:pPr>
      <w:r w:rsidRPr="008C0075">
        <w:rPr>
          <w:rFonts w:ascii="Arial" w:hAnsi="Arial" w:cs="Arial"/>
          <w:b/>
          <w:bCs/>
          <w:sz w:val="24"/>
          <w:szCs w:val="24"/>
          <w:lang w:val="el-GR"/>
        </w:rPr>
        <w:t>Η)</w:t>
      </w:r>
      <w:r>
        <w:rPr>
          <w:rFonts w:ascii="Arial" w:hAnsi="Arial" w:cs="Arial"/>
          <w:sz w:val="24"/>
          <w:szCs w:val="24"/>
          <w:lang w:val="el-GR"/>
        </w:rPr>
        <w:tab/>
        <w:t>Πρόκειται για πατενταρισμένα εμβόλια</w:t>
      </w:r>
      <w:r w:rsidRPr="008C0075">
        <w:rPr>
          <w:rFonts w:eastAsiaTheme="minorEastAsia" w:hAnsi="Arial"/>
          <w:color w:val="000000" w:themeColor="text1"/>
          <w:kern w:val="24"/>
          <w:sz w:val="72"/>
          <w:szCs w:val="72"/>
          <w:lang w:val="el-GR"/>
        </w:rPr>
        <w:t xml:space="preserve"> </w:t>
      </w:r>
      <w:r w:rsidRPr="008C0075">
        <w:rPr>
          <w:rFonts w:ascii="Arial" w:hAnsi="Arial" w:cs="Arial"/>
          <w:sz w:val="24"/>
          <w:szCs w:val="24"/>
          <w:lang w:val="el-GR"/>
        </w:rPr>
        <w:t>1)</w:t>
      </w:r>
      <w:r w:rsidRPr="008C0075">
        <w:rPr>
          <w:rFonts w:ascii="Arial" w:hAnsi="Arial" w:cs="Arial"/>
          <w:sz w:val="24"/>
          <w:szCs w:val="24"/>
        </w:rPr>
        <w:t>US</w:t>
      </w:r>
      <w:r w:rsidRPr="008C0075">
        <w:rPr>
          <w:rFonts w:ascii="Arial" w:hAnsi="Arial" w:cs="Arial"/>
          <w:sz w:val="24"/>
          <w:szCs w:val="24"/>
          <w:lang w:val="el-GR"/>
        </w:rPr>
        <w:t>2006257852     2)</w:t>
      </w:r>
      <w:r w:rsidRPr="008C0075">
        <w:rPr>
          <w:rFonts w:ascii="Arial" w:hAnsi="Arial" w:cs="Arial"/>
          <w:sz w:val="24"/>
          <w:szCs w:val="24"/>
        </w:rPr>
        <w:t>EP</w:t>
      </w:r>
      <w:r w:rsidRPr="008C0075">
        <w:rPr>
          <w:rFonts w:ascii="Arial" w:hAnsi="Arial" w:cs="Arial"/>
          <w:sz w:val="24"/>
          <w:szCs w:val="24"/>
          <w:lang w:val="el-GR"/>
        </w:rPr>
        <w:t>3172319</w:t>
      </w:r>
      <w:r w:rsidRPr="008C0075">
        <w:rPr>
          <w:rFonts w:ascii="Arial" w:hAnsi="Arial" w:cs="Arial"/>
          <w:sz w:val="24"/>
          <w:szCs w:val="24"/>
        </w:rPr>
        <w:t>B</w:t>
      </w:r>
      <w:r w:rsidRPr="008C0075">
        <w:rPr>
          <w:rFonts w:ascii="Arial" w:hAnsi="Arial" w:cs="Arial"/>
          <w:sz w:val="24"/>
          <w:szCs w:val="24"/>
          <w:lang w:val="el-GR"/>
        </w:rPr>
        <w:t>1</w:t>
      </w:r>
    </w:p>
    <w:p w14:paraId="103320C0" w14:textId="5CA971E8" w:rsidR="003758EA" w:rsidRPr="00AB0309" w:rsidRDefault="003758EA" w:rsidP="008C0075">
      <w:pPr>
        <w:spacing w:line="360" w:lineRule="auto"/>
        <w:ind w:firstLine="720"/>
        <w:rPr>
          <w:rFonts w:ascii="Arial" w:hAnsi="Arial" w:cs="Arial"/>
          <w:b/>
          <w:lang w:val="el-GR"/>
        </w:rPr>
      </w:pPr>
      <w:r w:rsidRPr="00AB0309">
        <w:rPr>
          <w:rFonts w:ascii="Arial" w:hAnsi="Arial" w:cs="Arial"/>
          <w:b/>
          <w:lang w:val="el-GR"/>
        </w:rPr>
        <w:t>ΝΟΜΟΙ ΓΙΑ ΤΑ ΑΝΘΡΩΠΙΝΑ ΔΙΚΑΙΩΜΑΤΑ ΠΕΡΙ ΥΠΟΧΡΕΩΤΙΚΗΣ ΙΑΤΡΙΚΗΣ ΠΡΑΞΗΣ ΧΩΡΙΣ ΤΗΝ ΣΥΝΑΙΝΕΣΗ ΤΟΥ ΠΛΗΡΕΣ ΕΝΗΜΕΡΩΜΕΝΟΥ ΑΣΘΕΝΗ</w:t>
      </w:r>
      <w:r w:rsidRPr="00AB0309">
        <w:rPr>
          <w:rFonts w:ascii="Arial" w:hAnsi="Arial" w:cs="Arial"/>
          <w:lang w:val="el-GR"/>
        </w:rPr>
        <w:tab/>
      </w:r>
    </w:p>
    <w:p w14:paraId="147C2870"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Βάσει του </w:t>
      </w:r>
      <w:r w:rsidRPr="00AB0309">
        <w:rPr>
          <w:rFonts w:ascii="Arial" w:hAnsi="Arial" w:cs="Arial"/>
          <w:b/>
          <w:highlight w:val="yellow"/>
          <w:lang w:val="el-GR"/>
        </w:rPr>
        <w:t>Κώδικα της Νυρεμβέργης 1947</w:t>
      </w:r>
      <w:r w:rsidRPr="00AB0309">
        <w:rPr>
          <w:rFonts w:ascii="Arial" w:hAnsi="Arial" w:cs="Arial"/>
          <w:b/>
          <w:bCs/>
          <w:highlight w:val="yellow"/>
          <w:lang w:val="el-GR"/>
        </w:rPr>
        <w:t>, 1966</w:t>
      </w:r>
      <w:r w:rsidRPr="00AB0309">
        <w:rPr>
          <w:rFonts w:ascii="Arial" w:hAnsi="Arial" w:cs="Arial"/>
          <w:lang w:val="el-GR"/>
        </w:rPr>
        <w:t>:  παραβίαση των ανθρωπίνων δικαιωμάτων. Ορίζει:  «κανείς δεν μπορεί να υποβληθεί χωρίς τη συγκατάθεσή του σε ιατρικό ή επιστημονικό πείραμα».</w:t>
      </w:r>
    </w:p>
    <w:p w14:paraId="7A281D7C"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lang w:val="el-GR"/>
        </w:rPr>
        <w:tab/>
        <w:t xml:space="preserve">Βάσει της </w:t>
      </w:r>
      <w:r w:rsidRPr="00AB0309">
        <w:rPr>
          <w:rFonts w:ascii="Arial" w:hAnsi="Arial" w:cs="Arial"/>
          <w:b/>
          <w:highlight w:val="yellow"/>
          <w:lang w:val="el-GR"/>
        </w:rPr>
        <w:t>Οικουμενικής Διακήρυξης Δικαιωμάτων του Ανθρώπου, 10-12-1948</w:t>
      </w:r>
      <w:r w:rsidRPr="00AB0309">
        <w:rPr>
          <w:rFonts w:ascii="Arial" w:hAnsi="Arial" w:cs="Arial"/>
          <w:highlight w:val="yellow"/>
          <w:lang w:val="el-GR"/>
        </w:rPr>
        <w:t>.</w:t>
      </w:r>
      <w:r w:rsidRPr="00AB0309">
        <w:rPr>
          <w:rFonts w:ascii="Arial" w:hAnsi="Arial" w:cs="Arial"/>
          <w:lang w:val="el-GR"/>
        </w:rPr>
        <w:t xml:space="preserve"> Όπως επίσης και </w:t>
      </w:r>
      <w:r w:rsidRPr="00AB0309">
        <w:rPr>
          <w:rFonts w:ascii="Arial" w:hAnsi="Arial" w:cs="Arial"/>
          <w:b/>
          <w:bCs/>
          <w:highlight w:val="yellow"/>
          <w:lang w:val="el-GR"/>
        </w:rPr>
        <w:t>διακήρυξη της Γενεύης για γιατρούς 1948</w:t>
      </w:r>
      <w:r w:rsidRPr="00AB0309">
        <w:rPr>
          <w:rFonts w:ascii="Arial" w:hAnsi="Arial" w:cs="Arial"/>
          <w:b/>
          <w:bCs/>
          <w:lang w:val="el-GR"/>
        </w:rPr>
        <w:t>:</w:t>
      </w:r>
      <w:r w:rsidRPr="00AB0309">
        <w:rPr>
          <w:rFonts w:ascii="Arial" w:hAnsi="Arial" w:cs="Arial"/>
          <w:lang w:val="el-GR"/>
        </w:rPr>
        <w:t xml:space="preserve">  «Θα σεβαστώ την αυτονομία και την αξιοπρέπεια του ασθενούς μου. Δεν θα χρησιμοποιήσω τις ιατρικές μου γνώσεις για να παραβιάσω τα ανθρώπινα δικαιώματα και τις πολιτικές ελευθερίες, ακόμη και υπό πίεση. Θα κρατήσω το απόλυτο σεβασμό για την ανθρώπινη ζωή, από τη σύλληψη. Θα θεωρήσω την υγεία του ασθενούς μου ως το πρώτο μέλημά μου».</w:t>
      </w:r>
    </w:p>
    <w:p w14:paraId="70002537" w14:textId="77777777" w:rsidR="003758EA" w:rsidRPr="00AB0309" w:rsidRDefault="003758EA" w:rsidP="003758EA">
      <w:pPr>
        <w:spacing w:line="360" w:lineRule="auto"/>
        <w:jc w:val="both"/>
        <w:rPr>
          <w:rFonts w:ascii="Arial" w:hAnsi="Arial" w:cs="Arial"/>
          <w:highlight w:val="yellow"/>
          <w:lang w:val="el-GR"/>
        </w:rPr>
      </w:pPr>
      <w:r w:rsidRPr="00AB0309">
        <w:rPr>
          <w:rFonts w:ascii="Arial" w:hAnsi="Arial" w:cs="Arial"/>
          <w:b/>
          <w:lang w:val="el-GR"/>
        </w:rPr>
        <w:t>3.</w:t>
      </w:r>
      <w:r w:rsidRPr="00AB0309">
        <w:rPr>
          <w:rFonts w:ascii="Arial" w:hAnsi="Arial" w:cs="Arial"/>
          <w:lang w:val="el-GR"/>
        </w:rPr>
        <w:tab/>
        <w:t xml:space="preserve">Βάσει της </w:t>
      </w:r>
      <w:r w:rsidRPr="00AB0309">
        <w:rPr>
          <w:rFonts w:ascii="Arial" w:hAnsi="Arial" w:cs="Arial"/>
          <w:b/>
          <w:highlight w:val="yellow"/>
          <w:lang w:val="el-GR"/>
        </w:rPr>
        <w:t>Ευρωπαϊκής Σύμβασης</w:t>
      </w:r>
      <w:r w:rsidRPr="00AB0309">
        <w:rPr>
          <w:rFonts w:ascii="Arial" w:hAnsi="Arial" w:cs="Arial"/>
          <w:highlight w:val="yellow"/>
          <w:lang w:val="el-GR"/>
        </w:rPr>
        <w:t xml:space="preserve"> </w:t>
      </w:r>
      <w:r w:rsidRPr="00AB0309">
        <w:rPr>
          <w:rFonts w:ascii="Arial" w:hAnsi="Arial" w:cs="Arial"/>
          <w:lang w:val="el-GR"/>
        </w:rPr>
        <w:t xml:space="preserve">για την προάσπιση των Δικαιωμάτων του Ανθρώπου &amp; των Θεμελιωδών Ελευθεριών </w:t>
      </w:r>
      <w:r w:rsidRPr="00AB0309">
        <w:rPr>
          <w:rFonts w:ascii="Arial" w:hAnsi="Arial" w:cs="Arial"/>
          <w:highlight w:val="yellow"/>
          <w:lang w:val="el-GR"/>
        </w:rPr>
        <w:t>(</w:t>
      </w:r>
      <w:r w:rsidRPr="00AB0309">
        <w:rPr>
          <w:rFonts w:ascii="Arial" w:hAnsi="Arial" w:cs="Arial"/>
          <w:b/>
          <w:highlight w:val="yellow"/>
          <w:lang w:val="el-GR"/>
        </w:rPr>
        <w:t>ΕΣΔΑ</w:t>
      </w:r>
      <w:r w:rsidRPr="00AB0309">
        <w:rPr>
          <w:rFonts w:ascii="Arial" w:hAnsi="Arial" w:cs="Arial"/>
          <w:highlight w:val="yellow"/>
          <w:lang w:val="el-GR"/>
        </w:rPr>
        <w:t xml:space="preserve">) της Ρώμης </w:t>
      </w:r>
      <w:r w:rsidRPr="00AB0309">
        <w:rPr>
          <w:rFonts w:ascii="Arial" w:hAnsi="Arial" w:cs="Arial"/>
          <w:b/>
          <w:highlight w:val="yellow"/>
          <w:lang w:val="el-GR"/>
        </w:rPr>
        <w:t>04-11-1950</w:t>
      </w:r>
      <w:r w:rsidRPr="00AB0309">
        <w:rPr>
          <w:rFonts w:ascii="Arial" w:hAnsi="Arial" w:cs="Arial"/>
          <w:highlight w:val="yellow"/>
          <w:lang w:val="el-GR"/>
        </w:rPr>
        <w:t>.</w:t>
      </w:r>
    </w:p>
    <w:p w14:paraId="50A0A2E5" w14:textId="77777777" w:rsidR="003758EA" w:rsidRPr="00AB0309" w:rsidRDefault="003758EA" w:rsidP="003758EA">
      <w:pPr>
        <w:spacing w:line="360" w:lineRule="auto"/>
        <w:jc w:val="both"/>
        <w:rPr>
          <w:rFonts w:ascii="Arial" w:hAnsi="Arial" w:cs="Arial"/>
          <w:bCs/>
          <w:lang w:val="el-GR"/>
        </w:rPr>
      </w:pPr>
      <w:r w:rsidRPr="00AB0309">
        <w:rPr>
          <w:rFonts w:ascii="Arial" w:hAnsi="Arial" w:cs="Arial"/>
          <w:b/>
          <w:lang w:val="el-GR"/>
        </w:rPr>
        <w:t>4.</w:t>
      </w:r>
      <w:r w:rsidRPr="00AB0309">
        <w:rPr>
          <w:rFonts w:ascii="Arial" w:hAnsi="Arial" w:cs="Arial"/>
          <w:b/>
          <w:lang w:val="el-GR"/>
        </w:rPr>
        <w:tab/>
      </w:r>
      <w:r w:rsidRPr="00AB0309">
        <w:rPr>
          <w:rFonts w:ascii="Arial" w:hAnsi="Arial" w:cs="Arial"/>
          <w:bCs/>
          <w:highlight w:val="yellow"/>
          <w:lang w:val="el-GR"/>
        </w:rPr>
        <w:t xml:space="preserve">Δήλωση του </w:t>
      </w:r>
      <w:r w:rsidRPr="00AB0309">
        <w:rPr>
          <w:rFonts w:ascii="Arial" w:hAnsi="Arial" w:cs="Arial"/>
          <w:b/>
          <w:highlight w:val="yellow"/>
          <w:lang w:val="el-GR"/>
        </w:rPr>
        <w:t>Ελσίνκι 1996, υπογραμμένο από 45 χώρες</w:t>
      </w:r>
      <w:r w:rsidRPr="00AB0309">
        <w:rPr>
          <w:rFonts w:ascii="Arial" w:hAnsi="Arial" w:cs="Arial"/>
          <w:bCs/>
          <w:lang w:val="el-GR"/>
        </w:rPr>
        <w:t xml:space="preserve"> – </w:t>
      </w:r>
      <w:r w:rsidRPr="00AB0309">
        <w:rPr>
          <w:rFonts w:ascii="Arial" w:hAnsi="Arial" w:cs="Arial"/>
          <w:b/>
          <w:highlight w:val="cyan"/>
          <w:lang w:val="el-GR"/>
        </w:rPr>
        <w:t>Άρθρο 25</w:t>
      </w:r>
      <w:r w:rsidRPr="00AB0309">
        <w:rPr>
          <w:rFonts w:ascii="Arial" w:hAnsi="Arial" w:cs="Arial"/>
          <w:bCs/>
          <w:highlight w:val="cyan"/>
          <w:lang w:val="el-GR"/>
        </w:rPr>
        <w:t>:</w:t>
      </w:r>
      <w:r w:rsidRPr="00AB0309">
        <w:rPr>
          <w:rFonts w:ascii="Arial" w:hAnsi="Arial" w:cs="Arial"/>
          <w:bCs/>
          <w:lang w:val="el-GR"/>
        </w:rPr>
        <w:t xml:space="preserve">  «Η συμμετοχή ατόμων ικανών να παρέχουν συγκατάθεση μετά από ενημέρωση σε ιατρική έρευνα πρέπει να είναι εθελοντική πράξη. Κανένα άτομο ικανό να δώσει συγκατάθεση μετά από ενημέρωση δεν μπορεί να συμμετάσχει στην έρευνα χωρίς να έχει δώσει ελεύθερη και ενημερωμένη συγκατάθεση».</w:t>
      </w:r>
    </w:p>
    <w:p w14:paraId="3D960508"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5.</w:t>
      </w:r>
      <w:r w:rsidRPr="00AB0309">
        <w:rPr>
          <w:rFonts w:ascii="Arial" w:hAnsi="Arial" w:cs="Arial"/>
          <w:lang w:val="el-GR"/>
        </w:rPr>
        <w:tab/>
        <w:t xml:space="preserve">Βάσει της </w:t>
      </w:r>
      <w:r w:rsidRPr="00AB0309">
        <w:rPr>
          <w:rFonts w:ascii="Arial" w:hAnsi="Arial" w:cs="Arial"/>
          <w:b/>
          <w:highlight w:val="yellow"/>
          <w:lang w:val="el-GR"/>
        </w:rPr>
        <w:t xml:space="preserve">Σύμβασης ΟΒΙΕΔΟ (Ν2619/1998-ΦΕΚ Α'132) - </w:t>
      </w:r>
      <w:r w:rsidRPr="00AB0309">
        <w:rPr>
          <w:rFonts w:ascii="Arial" w:hAnsi="Arial" w:cs="Arial"/>
          <w:b/>
          <w:highlight w:val="cyan"/>
          <w:lang w:val="el-GR"/>
        </w:rPr>
        <w:t>Άρθρο 5</w:t>
      </w:r>
      <w:r w:rsidRPr="00AB0309">
        <w:rPr>
          <w:rFonts w:ascii="Arial" w:hAnsi="Arial" w:cs="Arial"/>
          <w:lang w:val="el-GR"/>
        </w:rPr>
        <w:t xml:space="preserve"> -"Επέμβαση σε θέματα υγείας μπορεί να υπάρξει μόνον αφού το ενδιαφερόμενο πρόσωπο δώσει την ελεύθερη συναίνεσή του, κατόπιν προηγούμενης σχετικής ενημέρωσης του. Το πρόσωπο αυτό θα ενημερώνεται εκ των προτέρων καταλλήλως ως προς το σκοπό και τη φύση της επέμβασης, καθώς και ως προς τα επακόλουθα και κίνδυνους που αυτή συνεπάγεται.  Το ενδιαφερόμενο πρόσωπο μπορεί ελεύθερα και οποτεδήποτε να ανακαλέσει τη συναίνεσή του."  Η συναίνεση μπορεί να είναι ρητή ή σιωπηρή, προφορική ή έγγραφη, όπως προκύπτει από την Ερμηνευτική Έκθεση (παρ. 37), διότι στην Σύμβαση δεν προβλέπεται συγκεκριμένος τύπος για την παροχή της συναίνεσης. Το άρθρο 6 καλύπτει επίσης και τα άτομα που δεν μπορούν να συναινέσουν μόνα τους λόγο ηλικίας ή ανικανότητας.</w:t>
      </w:r>
    </w:p>
    <w:p w14:paraId="3F4BD594"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6.</w:t>
      </w:r>
      <w:r w:rsidRPr="00AB0309">
        <w:rPr>
          <w:rFonts w:ascii="Arial" w:hAnsi="Arial" w:cs="Arial"/>
          <w:lang w:val="el-GR"/>
        </w:rPr>
        <w:tab/>
        <w:t xml:space="preserve">Βάσει του </w:t>
      </w:r>
      <w:r w:rsidRPr="00AB0309">
        <w:rPr>
          <w:rFonts w:ascii="Arial" w:hAnsi="Arial" w:cs="Arial"/>
          <w:highlight w:val="cyan"/>
          <w:lang w:val="el-GR"/>
        </w:rPr>
        <w:t xml:space="preserve">Νόμου </w:t>
      </w:r>
      <w:r w:rsidRPr="00AB0309">
        <w:rPr>
          <w:rFonts w:ascii="Arial" w:hAnsi="Arial" w:cs="Arial"/>
          <w:b/>
          <w:highlight w:val="cyan"/>
          <w:lang w:val="el-GR"/>
        </w:rPr>
        <w:t>31(ΙΙΙ)/2001</w:t>
      </w:r>
      <w:r w:rsidRPr="00AB0309">
        <w:rPr>
          <w:rFonts w:ascii="Arial" w:hAnsi="Arial" w:cs="Arial"/>
          <w:lang w:val="el-GR"/>
        </w:rPr>
        <w:t xml:space="preserve"> της </w:t>
      </w:r>
      <w:r w:rsidRPr="00AB0309">
        <w:rPr>
          <w:rFonts w:ascii="Arial" w:hAnsi="Arial" w:cs="Arial"/>
          <w:b/>
          <w:bCs/>
          <w:highlight w:val="yellow"/>
          <w:lang w:val="el-GR"/>
        </w:rPr>
        <w:t>Σύμβασης για την Προστασία των Ανθρωπίνων Δικαιωμάτων και της Αξιοπρέπειας του Ανθρώπου αναφορικά με την Εφαρμογή της Βιολογίας και Ιατρικής</w:t>
      </w:r>
      <w:r w:rsidRPr="00AB0309">
        <w:rPr>
          <w:rFonts w:ascii="Arial" w:hAnsi="Arial" w:cs="Arial"/>
          <w:lang w:val="el-GR"/>
        </w:rPr>
        <w:t xml:space="preserve"> (Κυρωτικός), όπου λέει: οι απαγορευμένες πράξεις ή παραλείψεις της Σύμβασης συνιστούν αδικήματα δυνάμει του παρόντος Νόμου τα οποία κατατάσσονται σε δύο κατηγορίες και τιμωρούνται ανάλογα.  </w:t>
      </w:r>
      <w:r w:rsidRPr="00AB0309">
        <w:rPr>
          <w:rFonts w:ascii="Arial" w:hAnsi="Arial" w:cs="Arial"/>
          <w:lang w:val="el-GR"/>
        </w:rPr>
        <w:tab/>
      </w:r>
    </w:p>
    <w:p w14:paraId="5B4D6827"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lastRenderedPageBreak/>
        <w:t>Κατηγορία Α:</w:t>
      </w:r>
      <w:r w:rsidRPr="00AB0309">
        <w:rPr>
          <w:rFonts w:ascii="Arial" w:hAnsi="Arial" w:cs="Arial"/>
          <w:lang w:val="el-GR"/>
        </w:rPr>
        <w:tab/>
      </w:r>
      <w:r w:rsidRPr="00AB0309">
        <w:rPr>
          <w:rFonts w:ascii="Arial" w:hAnsi="Arial" w:cs="Arial"/>
          <w:lang w:val="el-GR"/>
        </w:rPr>
        <w:tab/>
        <w:t>Πράξεις ή παραλείψεις κατά παράβαση των άρθρων 5, 6, 7, 8, 9, 16, 17, 19, 20, 21, 22 και άρθρο 1 του Πρωτόκολλου της Σύμβασης, τιμωρούνται με φυλάκιση μέχρι πέντε ετών ή/και με χρηματική ποινή μέχρι 10,000 λίρες (€ 16,754)</w:t>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r w:rsidRPr="00AB0309">
        <w:rPr>
          <w:rFonts w:ascii="Arial" w:hAnsi="Arial" w:cs="Arial"/>
          <w:lang w:val="el-GR"/>
        </w:rPr>
        <w:tab/>
      </w:r>
    </w:p>
    <w:p w14:paraId="43A194C2"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Κατηγορία Β:</w:t>
      </w:r>
      <w:r w:rsidRPr="00AB0309">
        <w:rPr>
          <w:rFonts w:ascii="Arial" w:hAnsi="Arial" w:cs="Arial"/>
          <w:b/>
          <w:lang w:val="el-GR"/>
        </w:rPr>
        <w:tab/>
      </w:r>
      <w:r w:rsidRPr="00AB0309">
        <w:rPr>
          <w:rFonts w:ascii="Arial" w:hAnsi="Arial" w:cs="Arial"/>
          <w:lang w:val="el-GR"/>
        </w:rPr>
        <w:tab/>
        <w:t>Πράξεις ή παραλείψεις κατά παράβαση των άρθρων 11, 12, 13, και 14 της Σύμβασης, τιμωρούνται με φυλάκιση μέχρι 2 ετών ή/και χρηματική ποινή μέχρι 5,000 κυπριακές λίρες (€ 8377.34).</w:t>
      </w:r>
    </w:p>
    <w:p w14:paraId="28D4A23B"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7.</w:t>
      </w:r>
      <w:r w:rsidRPr="00AB0309">
        <w:rPr>
          <w:rFonts w:ascii="Arial" w:hAnsi="Arial" w:cs="Arial"/>
          <w:lang w:val="el-GR"/>
        </w:rPr>
        <w:tab/>
        <w:t xml:space="preserve">Απόφαση του </w:t>
      </w:r>
      <w:r w:rsidRPr="00AB0309">
        <w:rPr>
          <w:rFonts w:ascii="Arial" w:hAnsi="Arial" w:cs="Arial"/>
          <w:b/>
          <w:bCs/>
          <w:highlight w:val="yellow"/>
        </w:rPr>
        <w:t>Salvetti</w:t>
      </w:r>
      <w:r w:rsidRPr="00AB0309">
        <w:rPr>
          <w:rFonts w:ascii="Arial" w:hAnsi="Arial" w:cs="Arial"/>
          <w:b/>
          <w:bCs/>
          <w:highlight w:val="yellow"/>
          <w:lang w:val="el-GR"/>
        </w:rPr>
        <w:t xml:space="preserve"> κατά Ιταλία-</w:t>
      </w:r>
      <w:r w:rsidRPr="00AB0309">
        <w:rPr>
          <w:rFonts w:ascii="Arial" w:hAnsi="Arial" w:cs="Arial"/>
          <w:b/>
          <w:bCs/>
          <w:highlight w:val="yellow"/>
        </w:rPr>
        <w:t>CEDH</w:t>
      </w:r>
      <w:r w:rsidRPr="00AB0309">
        <w:rPr>
          <w:rFonts w:ascii="Arial" w:hAnsi="Arial" w:cs="Arial"/>
          <w:b/>
          <w:bCs/>
          <w:highlight w:val="yellow"/>
          <w:lang w:val="el-GR"/>
        </w:rPr>
        <w:t xml:space="preserve"> 09/07/2002 –</w:t>
      </w:r>
      <w:r w:rsidRPr="00AB0309">
        <w:rPr>
          <w:rFonts w:ascii="Arial" w:hAnsi="Arial" w:cs="Arial"/>
          <w:b/>
          <w:bCs/>
          <w:lang w:val="el-GR"/>
        </w:rPr>
        <w:t xml:space="preserve"> </w:t>
      </w:r>
      <w:r w:rsidRPr="00AB0309">
        <w:rPr>
          <w:rFonts w:ascii="Arial" w:hAnsi="Arial" w:cs="Arial"/>
          <w:b/>
          <w:bCs/>
          <w:highlight w:val="cyan"/>
          <w:lang w:val="el-GR"/>
        </w:rPr>
        <w:t>αριθμός 42197/98</w:t>
      </w:r>
      <w:r w:rsidRPr="00AB0309">
        <w:rPr>
          <w:rFonts w:ascii="Arial" w:hAnsi="Arial" w:cs="Arial"/>
          <w:lang w:val="el-GR"/>
        </w:rPr>
        <w:t>: καμία ιατρική περίθαλψη δεν είναι υποχρεωτική εντός της Ευρωπαϊκής Ένωσης: «ως μη εθελοντική ιατρική περίθαλψη, ο υποχρεωτικός εμβολιασμός συνιστά παρέμβαση στο δικαίωμα σεβασμού της ιδιωτικής ζωής, που κατοχυρώνεται από το άρθρο 8 της Ευρωπαϊκής Σύμβασης για τα Ανθρώπινα Δικαιώματα και θεμελιώδεις ελευθερίες».</w:t>
      </w:r>
    </w:p>
    <w:p w14:paraId="00607D6A"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8.</w:t>
      </w:r>
      <w:r w:rsidRPr="00AB0309">
        <w:rPr>
          <w:rFonts w:ascii="Arial" w:hAnsi="Arial" w:cs="Arial"/>
          <w:lang w:val="el-GR"/>
        </w:rPr>
        <w:tab/>
        <w:t xml:space="preserve">Βάσει της </w:t>
      </w:r>
      <w:r w:rsidRPr="00AB0309">
        <w:rPr>
          <w:rFonts w:ascii="Arial" w:hAnsi="Arial" w:cs="Arial"/>
          <w:b/>
          <w:highlight w:val="yellow"/>
          <w:lang w:val="el-GR"/>
        </w:rPr>
        <w:t>Οικουμενικής Διακήρυξη της UNESCO</w:t>
      </w:r>
      <w:r w:rsidRPr="00AB0309">
        <w:rPr>
          <w:rFonts w:ascii="Arial" w:hAnsi="Arial" w:cs="Arial"/>
          <w:lang w:val="el-GR"/>
        </w:rPr>
        <w:t xml:space="preserve"> για τη Βιοηθική και τα Ανθρώπινα Δικαιώματα </w:t>
      </w:r>
      <w:r w:rsidRPr="00AB0309">
        <w:rPr>
          <w:rFonts w:ascii="Arial" w:hAnsi="Arial" w:cs="Arial"/>
          <w:b/>
          <w:lang w:val="el-GR"/>
        </w:rPr>
        <w:t>20-10-2005</w:t>
      </w:r>
      <w:r w:rsidRPr="00AB0309">
        <w:rPr>
          <w:rFonts w:ascii="Arial" w:hAnsi="Arial" w:cs="Arial"/>
          <w:lang w:val="el-GR"/>
        </w:rPr>
        <w:t>.</w:t>
      </w:r>
    </w:p>
    <w:p w14:paraId="10B80608"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9</w:t>
      </w:r>
      <w:r w:rsidRPr="00AB0309">
        <w:rPr>
          <w:rFonts w:ascii="Arial" w:hAnsi="Arial" w:cs="Arial"/>
          <w:lang w:val="el-GR"/>
        </w:rPr>
        <w:t>.</w:t>
      </w:r>
      <w:r w:rsidRPr="00AB0309">
        <w:rPr>
          <w:rFonts w:ascii="Arial" w:hAnsi="Arial" w:cs="Arial"/>
          <w:lang w:val="el-GR"/>
        </w:rPr>
        <w:tab/>
        <w:t xml:space="preserve">Ψήφισμα του </w:t>
      </w:r>
      <w:r w:rsidRPr="00AB0309">
        <w:rPr>
          <w:rFonts w:ascii="Arial" w:hAnsi="Arial" w:cs="Arial"/>
          <w:b/>
          <w:bCs/>
          <w:highlight w:val="yellow"/>
          <w:lang w:val="el-GR"/>
        </w:rPr>
        <w:t>Συμβουλίου της Ευρώπης 2361 (28 Ιανουαρίου 2021)</w:t>
      </w:r>
      <w:r w:rsidRPr="00AB0309">
        <w:rPr>
          <w:rFonts w:ascii="Arial" w:hAnsi="Arial" w:cs="Arial"/>
          <w:b/>
          <w:bCs/>
          <w:lang w:val="el-GR"/>
        </w:rPr>
        <w:t>:</w:t>
      </w:r>
      <w:r w:rsidRPr="00AB0309">
        <w:rPr>
          <w:rFonts w:ascii="Arial" w:hAnsi="Arial" w:cs="Arial"/>
          <w:lang w:val="el-GR"/>
        </w:rPr>
        <w:t xml:space="preserve"> Συμβουλευτική γνωμοδότηση – καλεί όλα τα κράτη μέλη και την Ευρωπαϊκή Ένωση: </w:t>
      </w:r>
      <w:r w:rsidRPr="00AB0309">
        <w:rPr>
          <w:rFonts w:ascii="Arial" w:hAnsi="Arial" w:cs="Arial"/>
          <w:b/>
          <w:bCs/>
          <w:highlight w:val="cyan"/>
          <w:lang w:val="el-GR"/>
        </w:rPr>
        <w:t>Άρθρο 731</w:t>
      </w:r>
      <w:r w:rsidRPr="00AB0309">
        <w:rPr>
          <w:rFonts w:ascii="Arial" w:hAnsi="Arial" w:cs="Arial"/>
          <w:lang w:val="el-GR"/>
        </w:rPr>
        <w:t xml:space="preserve">: «για να διασφαλιστεί ότι οι πολίτες ενημερώνονται ότι ο εμβολιασμός δεν είναι υποχρεωτικός και ότι κανείς δεν υπόκειται σε πολιτική, κοινωνική ή άλλη πίεση να εμβολιαστεί, εάν αυτός ή αυτή δεν το επιθυμεί. </w:t>
      </w:r>
      <w:r w:rsidRPr="00AB0309">
        <w:rPr>
          <w:rFonts w:ascii="Arial" w:hAnsi="Arial" w:cs="Arial"/>
          <w:b/>
          <w:bCs/>
          <w:highlight w:val="cyan"/>
          <w:lang w:val="el-GR"/>
        </w:rPr>
        <w:t>Άρθρο 732</w:t>
      </w:r>
      <w:r w:rsidRPr="00AB0309">
        <w:rPr>
          <w:rFonts w:ascii="Arial" w:hAnsi="Arial" w:cs="Arial"/>
          <w:lang w:val="el-GR"/>
        </w:rPr>
        <w:t xml:space="preserve"> «για να διασφαλιστεί ότι κανείς δεν υφίσταται διακρίσεις λόγω μη εμβολιασμού, λόγω δυνητικού κινδύνου για την υγεία ή επειδή δεν επιθυμεί να εμβολιαστεί».</w:t>
      </w:r>
    </w:p>
    <w:p w14:paraId="7ECC0F0F" w14:textId="77777777" w:rsidR="003758EA" w:rsidRPr="00AB0309" w:rsidRDefault="003758EA" w:rsidP="003758EA">
      <w:pPr>
        <w:spacing w:line="360" w:lineRule="auto"/>
        <w:jc w:val="both"/>
        <w:rPr>
          <w:rFonts w:ascii="Arial" w:hAnsi="Arial" w:cs="Arial"/>
          <w:b/>
          <w:lang w:val="el-GR"/>
        </w:rPr>
      </w:pPr>
      <w:r w:rsidRPr="00AB0309">
        <w:rPr>
          <w:rFonts w:ascii="Arial" w:hAnsi="Arial" w:cs="Arial"/>
          <w:b/>
          <w:lang w:val="el-GR"/>
        </w:rPr>
        <w:t>ΝΟΜΟΙ ΓΙΑ ΤΑ ΑΝΘΡΩΠΙΝΑ ΔΙΚΑΙΩΜΑΤΑ ΠΕΡΙ ΠΡΟΣΤΑΣΙΑΣ ΠΡΟΣΩΠΙΚΩΝ ΔΕΔΟΜΕΝΩΝ ΑΣΘΕΝΗ</w:t>
      </w:r>
      <w:r w:rsidRPr="00AB0309">
        <w:rPr>
          <w:rFonts w:ascii="Arial" w:hAnsi="Arial" w:cs="Arial"/>
          <w:lang w:val="el-GR"/>
        </w:rPr>
        <w:tab/>
      </w:r>
    </w:p>
    <w:p w14:paraId="756ABCD2"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w:t>
      </w:r>
      <w:r w:rsidRPr="00AB0309">
        <w:rPr>
          <w:rFonts w:ascii="Arial" w:hAnsi="Arial" w:cs="Arial"/>
          <w:lang w:val="el-GR"/>
        </w:rPr>
        <w:tab/>
        <w:t xml:space="preserve">Βάσει του </w:t>
      </w:r>
      <w:r w:rsidRPr="00AB0309">
        <w:rPr>
          <w:rFonts w:ascii="Arial" w:hAnsi="Arial" w:cs="Arial"/>
          <w:b/>
          <w:bCs/>
          <w:highlight w:val="yellow"/>
          <w:lang w:val="el-GR"/>
        </w:rPr>
        <w:t>Κανονισμού (ΕΕ)</w:t>
      </w:r>
      <w:r w:rsidRPr="00AB0309">
        <w:rPr>
          <w:rFonts w:ascii="Arial" w:hAnsi="Arial" w:cs="Arial"/>
          <w:highlight w:val="yellow"/>
          <w:lang w:val="el-GR"/>
        </w:rPr>
        <w:t xml:space="preserve"> -</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General</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Data</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Protection</w:t>
      </w:r>
      <w:r w:rsidRPr="00AB0309">
        <w:rPr>
          <w:rFonts w:ascii="Arial" w:hAnsi="Arial" w:cs="Arial"/>
          <w:b/>
          <w:bCs/>
          <w:color w:val="222222"/>
          <w:highlight w:val="yellow"/>
          <w:shd w:val="clear" w:color="auto" w:fill="FFFFFF"/>
          <w:lang w:val="el-GR"/>
        </w:rPr>
        <w:t xml:space="preserve"> </w:t>
      </w:r>
      <w:r w:rsidRPr="00AB0309">
        <w:rPr>
          <w:rFonts w:ascii="Arial" w:hAnsi="Arial" w:cs="Arial"/>
          <w:b/>
          <w:bCs/>
          <w:color w:val="222222"/>
          <w:highlight w:val="yellow"/>
          <w:shd w:val="clear" w:color="auto" w:fill="FFFFFF"/>
        </w:rPr>
        <w:t>Regulation</w:t>
      </w:r>
      <w:r w:rsidRPr="00AB0309">
        <w:rPr>
          <w:rFonts w:ascii="Arial" w:hAnsi="Arial" w:cs="Arial"/>
          <w:b/>
          <w:bCs/>
          <w:color w:val="222222"/>
          <w:highlight w:val="yellow"/>
          <w:shd w:val="clear" w:color="auto" w:fill="FFFFFF"/>
          <w:lang w:val="el-GR"/>
        </w:rPr>
        <w:t xml:space="preserve"> </w:t>
      </w:r>
      <w:r w:rsidRPr="00AB0309">
        <w:rPr>
          <w:rFonts w:ascii="Arial" w:hAnsi="Arial" w:cs="Arial"/>
          <w:b/>
          <w:highlight w:val="yellow"/>
          <w:lang w:val="el-GR"/>
        </w:rPr>
        <w:t>(GDPR)</w:t>
      </w:r>
      <w:r w:rsidRPr="00AB0309">
        <w:rPr>
          <w:rFonts w:ascii="Arial" w:hAnsi="Arial" w:cs="Arial"/>
          <w:lang w:val="el-GR"/>
        </w:rPr>
        <w:t xml:space="preserve"> </w:t>
      </w:r>
      <w:r w:rsidRPr="00AB0309">
        <w:rPr>
          <w:rFonts w:ascii="Arial" w:hAnsi="Arial" w:cs="Arial"/>
          <w:b/>
          <w:highlight w:val="cyan"/>
          <w:lang w:val="el-GR"/>
        </w:rPr>
        <w:t>2016/679</w:t>
      </w:r>
      <w:r w:rsidRPr="00AB0309">
        <w:rPr>
          <w:rFonts w:ascii="Arial" w:hAnsi="Arial" w:cs="Arial"/>
          <w:lang w:val="el-GR"/>
        </w:rPr>
        <w:t xml:space="preserve"> του Ευρωπαϊκού Κοινοβουλίου και του Συμβουλίου της Ευρωπαϊκής Ένωσης ο οποίος προνοεί ρητώς ότι τα δεδομένα που αφορούν την υγεία του πολίτη δεν μπορούν να υποστούν επεξεργασία από κανέναν τρίτο χωρίς την ύπαρξη του νόμου που να θέτει ρητά συγκεκριμένες προϋποθέσεις.  </w:t>
      </w:r>
    </w:p>
    <w:p w14:paraId="1ADAB8CE" w14:textId="77777777" w:rsidR="003758EA" w:rsidRPr="00AB0309" w:rsidRDefault="003758EA" w:rsidP="003758EA">
      <w:pPr>
        <w:spacing w:line="360" w:lineRule="auto"/>
        <w:jc w:val="both"/>
        <w:rPr>
          <w:rFonts w:ascii="Arial" w:hAnsi="Arial" w:cs="Arial"/>
          <w:b/>
          <w:lang w:val="el-GR"/>
        </w:rPr>
      </w:pPr>
      <w:r w:rsidRPr="00AB0309">
        <w:rPr>
          <w:rFonts w:ascii="Arial" w:hAnsi="Arial" w:cs="Arial"/>
          <w:b/>
          <w:lang w:val="el-GR"/>
        </w:rPr>
        <w:t>ΚΩΔΙΚΕΣ ΔΕΟΝΤΟΛΟΓΙΑΣ</w:t>
      </w:r>
    </w:p>
    <w:p w14:paraId="53F07BB2"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1.</w:t>
      </w:r>
      <w:r w:rsidRPr="00AB0309">
        <w:rPr>
          <w:rFonts w:ascii="Arial" w:hAnsi="Arial" w:cs="Arial"/>
          <w:lang w:val="el-GR"/>
        </w:rPr>
        <w:tab/>
        <w:t xml:space="preserve">Βάσει του </w:t>
      </w:r>
      <w:r w:rsidRPr="00AB0309">
        <w:rPr>
          <w:rFonts w:ascii="Arial" w:hAnsi="Arial" w:cs="Arial"/>
          <w:b/>
          <w:highlight w:val="yellow"/>
          <w:lang w:val="el-GR"/>
        </w:rPr>
        <w:t xml:space="preserve">Κώδικα Ιατρικής Δεοντολογίας 28 Νοεμβρίου 2005 </w:t>
      </w:r>
      <w:r w:rsidRPr="00AB0309">
        <w:rPr>
          <w:rFonts w:ascii="Arial" w:hAnsi="Arial" w:cs="Arial"/>
          <w:b/>
          <w:highlight w:val="cyan"/>
          <w:lang w:val="el-GR"/>
        </w:rPr>
        <w:t>Άρθρο 12</w:t>
      </w:r>
      <w:r w:rsidRPr="00AB0309">
        <w:rPr>
          <w:rFonts w:ascii="Arial" w:hAnsi="Arial" w:cs="Arial"/>
          <w:lang w:val="el-GR"/>
        </w:rPr>
        <w:t xml:space="preserve"> -"Ο ιατρός δεν επιτρέπεται να προβεί στην εκτέλεση οποιασδήποτε ιατρικής πράξης χωρίς την προηγούμενη συναίνεση του πλήρες ενημερωμένου ασθενή."</w:t>
      </w:r>
    </w:p>
    <w:p w14:paraId="4BC632BB" w14:textId="77777777" w:rsidR="003758EA" w:rsidRPr="00AB0309" w:rsidRDefault="003758EA" w:rsidP="003758EA">
      <w:pPr>
        <w:spacing w:line="360" w:lineRule="auto"/>
        <w:jc w:val="both"/>
        <w:rPr>
          <w:rFonts w:ascii="Arial" w:hAnsi="Arial" w:cs="Arial"/>
          <w:lang w:val="el-GR"/>
        </w:rPr>
      </w:pPr>
      <w:r w:rsidRPr="00AB0309">
        <w:rPr>
          <w:rFonts w:ascii="Arial" w:hAnsi="Arial" w:cs="Arial"/>
          <w:b/>
          <w:lang w:val="el-GR"/>
        </w:rPr>
        <w:t>2</w:t>
      </w:r>
      <w:r w:rsidRPr="00AB0309">
        <w:rPr>
          <w:rFonts w:ascii="Arial" w:hAnsi="Arial" w:cs="Arial"/>
          <w:b/>
          <w:lang w:val="el-GR"/>
        </w:rPr>
        <w:tab/>
      </w:r>
      <w:r w:rsidRPr="00AB0309">
        <w:rPr>
          <w:rFonts w:ascii="Arial" w:hAnsi="Arial" w:cs="Arial"/>
          <w:lang w:val="el-GR"/>
        </w:rPr>
        <w:t xml:space="preserve"> Βάσει του Αστυνομικού Κώδικα Δεοντολογίας, εάν το άτομο που σε υποχρεώνει στην παράνομη ιατρική πράξη χωρίς την συναίνεση σου, ανήκει στην αστυνομία, τότε εξαπατά τα πρώτα 4 άρθρα. </w:t>
      </w:r>
    </w:p>
    <w:p w14:paraId="0D950C53" w14:textId="77777777" w:rsidR="003758EA" w:rsidRPr="00AB0309" w:rsidRDefault="003758EA" w:rsidP="003758EA">
      <w:pPr>
        <w:spacing w:line="360" w:lineRule="auto"/>
        <w:jc w:val="both"/>
        <w:rPr>
          <w:rFonts w:ascii="Arial" w:hAnsi="Arial" w:cs="Arial"/>
          <w:lang w:val="el-GR"/>
        </w:rPr>
      </w:pPr>
    </w:p>
    <w:p w14:paraId="2A067E35" w14:textId="77777777" w:rsidR="003758EA" w:rsidRPr="00AB0309" w:rsidRDefault="003758EA" w:rsidP="003758EA">
      <w:pPr>
        <w:spacing w:line="360" w:lineRule="auto"/>
        <w:jc w:val="both"/>
        <w:rPr>
          <w:rFonts w:ascii="Arial" w:hAnsi="Arial" w:cs="Arial"/>
          <w:lang w:val="el-GR"/>
        </w:rPr>
      </w:pPr>
      <w:r w:rsidRPr="00AB0309">
        <w:rPr>
          <w:rFonts w:ascii="Arial" w:hAnsi="Arial" w:cs="Arial"/>
          <w:lang w:val="el-GR"/>
        </w:rPr>
        <w:t>Υπογραφή</w:t>
      </w:r>
    </w:p>
    <w:p w14:paraId="56A79C02" w14:textId="5624779E" w:rsidR="00AA5BC9" w:rsidRPr="00C747FF" w:rsidRDefault="00AA5BC9" w:rsidP="003758EA">
      <w:pPr>
        <w:spacing w:line="360" w:lineRule="auto"/>
        <w:jc w:val="both"/>
        <w:rPr>
          <w:rFonts w:ascii="Arial" w:hAnsi="Arial" w:cs="Arial"/>
          <w:sz w:val="24"/>
          <w:szCs w:val="24"/>
          <w:lang w:val="el-GR"/>
        </w:rPr>
      </w:pPr>
    </w:p>
    <w:sectPr w:rsidR="00AA5BC9" w:rsidRPr="00C747FF" w:rsidSect="003758E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7C4F"/>
    <w:rsid w:val="00143B82"/>
    <w:rsid w:val="001A2AB2"/>
    <w:rsid w:val="001C3261"/>
    <w:rsid w:val="001F2115"/>
    <w:rsid w:val="001F3B0E"/>
    <w:rsid w:val="00230DE6"/>
    <w:rsid w:val="00253E1F"/>
    <w:rsid w:val="002D531C"/>
    <w:rsid w:val="00355580"/>
    <w:rsid w:val="0037447A"/>
    <w:rsid w:val="003758EA"/>
    <w:rsid w:val="003E41E9"/>
    <w:rsid w:val="00466B1C"/>
    <w:rsid w:val="00496C9A"/>
    <w:rsid w:val="00555E78"/>
    <w:rsid w:val="00617FC8"/>
    <w:rsid w:val="006C5C54"/>
    <w:rsid w:val="008C0075"/>
    <w:rsid w:val="008D51DD"/>
    <w:rsid w:val="008D7738"/>
    <w:rsid w:val="0092307F"/>
    <w:rsid w:val="009C2642"/>
    <w:rsid w:val="009D6CA2"/>
    <w:rsid w:val="00A25786"/>
    <w:rsid w:val="00AA5BC9"/>
    <w:rsid w:val="00AD0DD8"/>
    <w:rsid w:val="00B57C4F"/>
    <w:rsid w:val="00B662FF"/>
    <w:rsid w:val="00B74EAB"/>
    <w:rsid w:val="00BC0727"/>
    <w:rsid w:val="00C24546"/>
    <w:rsid w:val="00C47078"/>
    <w:rsid w:val="00C747FF"/>
    <w:rsid w:val="00C922A4"/>
    <w:rsid w:val="00C9333A"/>
    <w:rsid w:val="00CE4573"/>
    <w:rsid w:val="00D433F6"/>
    <w:rsid w:val="00DD1B05"/>
    <w:rsid w:val="00E6287A"/>
    <w:rsid w:val="00FC5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B012"/>
  <w15:docId w15:val="{0B528C60-0151-414D-AAFB-495F02C3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4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Neophytos Neophytou</cp:lastModifiedBy>
  <cp:revision>10</cp:revision>
  <dcterms:created xsi:type="dcterms:W3CDTF">2021-06-02T14:09:00Z</dcterms:created>
  <dcterms:modified xsi:type="dcterms:W3CDTF">2021-08-03T08:43:00Z</dcterms:modified>
</cp:coreProperties>
</file>